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2026.08.31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ՀՀԱՄԱՇՏ-ԷԱՃԱՊՁԲ-26/22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Արագածոտնի մարզ Աշտարակի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Արագածոտնի մարզ ք Աշտարակի ՆԱշտարակեցու հր. 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ՀՍԿՈՂՈՒԹՅԱՆ ՀԱՅԵԼԻՆԵՐ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14:30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Համլետ Նազարյան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023231026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hnazaryan2022@mail.ru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Արագածոտնի մարզ Աշտարակի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ՀՀԱՄԱՇՏ-ԷԱՃԱՊՁԲ-26/22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2026.08.31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Արագածոտնի մարզ Աշտարակի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Արագածոտնի մարզ Աշտարակի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ՀՍԿՈՂՈՒԹՅԱՆ ՀԱՅԵԼԻՆԵՐ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Արագածոտնի մարզ Աշտարակի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ՀՍԿՈՂՈՒԹՅԱՆ ՀԱՅԵԼԻՆԵՐ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ՀՀԱՄԱՇՏ-ԷԱՃԱՊՁԲ-26/22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hnazaryan2022@mail.ru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ՀՍԿՈՂՈՒԹՅԱՆ ՀԱՅԵԼԻՆԵՐ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հսկողության ուռուցիկ հայելիներ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364.19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4.19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422.53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2026.09.15. 14:30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Արագածոտնի մարզ Աշտարակի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ՀՀԱՄԱՇՏ-ԷԱՃԱՊՁԲ-26/22</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ՀՀԱՄԱՇՏ-ԷԱՃԱՊՁԲ-26/22</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«ՀՀԱՄԱՇՏ-ԷԱՃԱՊՁԲ-26/22»*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Արագածոտնի մարզ Աշտարակի քաղաքապետարան*  (այսուհետ` Պատվիրատու) կողմից կազմակերպված` ՀՀԱՄԱՇՏ-ԷԱՃԱՊՁԲ-26/22*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Արագածոտնի մարզ Աշտարակի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- 05028579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- 900445101083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«ՀՀԱՄԱՇՏ-ԷԱՃԱՊՁԲ-26/22»*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Արագածոտնի մարզ Աշտարակի քաղաքապետարան*  (այսուհետ` Պատվիրատու) կողմից կազմակերպված` ՀՀԱՄԱՇՏ-ԷԱՃԱՊՁԲ-26/22*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Արագածոտնի մարզ Աշտարակի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- 05028579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- 900445101083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ԱՇՏԱՐԱԿԻ ՀԱՄԱՅՆՔԱՊԵՏԱՐԱՆԻ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հսկողության ուռուցիկ հայելիներ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Տեղադրվում է վտանգավոր շրջադարձելի և խաչմերուկների վրա, տրամագիծը 100սմ, ապակուց, մետաղական հիմքով 2,5*50*2200 մմ խողովակ, մետաղական շրջանակով Նմուշը համաձայնեցնել պատվիրատուի հետ։Տեղափոխումը և տեղադրումը կատարում է մատակարարը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Աշտարակ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հսկողության ուռուցիկ հայելիներ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