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ԵԲԳԿ-ԷԱՃԱՊՁԲ-26/79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ցանցային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ԵԲԳԿ-ԷԱՃԱՊՁԲ-26/79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ցանցային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ցանցային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ԵԲԳԿ-ԷԱՃԱՊՁԲ-26/79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ցանցային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422.53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422.53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2026.09.16.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ԵԲԳԿ-ԷԱՃԱՊՁԲ-26/79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ԵԲԳԿ-ԷԱՃԱՊՁԲ-26/79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ԵԲԳԿ-ԷԱՃԱՊՁԲ-26/79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ԵԲԳԿ-ԷԱՃԱՊՁԲ-26/79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ԵԲԳԿ-ԷԱՃԱՊՁԲ-26/79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«ԵԲԳԿ-ԷԱՃԱՊՁԲ-26/79»*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ԵԲԳԿ-ԷԱՃԱՊՁԲ-26/79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«ԵԲԳԿ-ԷԱՃԱՊՁԲ-26/79»*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ԵԲԳԿ-ԷԱՃԱՊՁԲ-26/79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ԵԲԳԿ-ԷԱՃԱՊՁԲ-26/79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հիման վրա կնքվելիք համաձայնագրի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պահանջներ
Սույն տեխնիկական բնութագրով սահմանվում են մատակարարվող ապրանքների, մոնտաժային աշխատանքների և համակարգերի շահագործման հանձնման հիմնական պահանջները։
Մասնակցի տեխնիկական առաջարկը պետք է համապատասխանի ստորև ներկայացված պահանջներին։
Փաստաթղթում նշված ապրանքանիշերը և մոդելները կիրառվում են որպես պահանջվող որակի, համատեղելիության և գործառնական հնարավորությունների հղումային մակարդակ։ Մասնակիցը կարող է առաջարկել նշված մոդելը կամ համարժեք ապրանք, որի հիմնական տեխնիկական և գործառնական պարամետրերը չեն զիջում սահմանված պահանջներին։
Յուրաքանչյուր առաջարկվող ապրանքի համար մասնակիցը պետք է նշի՝
•	արտադրողը,
•	ամբողջական մոդելը,
•	ծագման երկիրը,
•	երաշխիքային ժամկետը։
Առանց արտադրողի և ամբողջական մոդելի նշման ներկայացված առաջարկները կարող են չընդունվել։
Համարժեք ապրանք առաջարկելու դեպքում մասնակիցը պետք է ներկայացնի արտադրողի տեխնիկական տվյալների թերթիկը կամ տեխնիկական նկարագիրը։ Պատվիրատուի պահանջով կարող է ներկայացվել նաև պահանջների հետ համեմատական աղյուսակ կամ արտադրողի պաշտոնական կայքի հղում։
Մատակարարվող բոլոր ապրանքները պետք է լինեն նոր, չօգտագործված, չվերականգնված և գործարանային փաթեթավորմամբ։
Սարքավորումները պետք է մատակարարվեն դրանց տեղադրման, միացման և բնականոն աշխատանքի համար անհրաժեշտ լրակազմով։
Պայմանագրի կնքումից հետո առաջարկված մոդելի կամ տեխնիկական լուծման փոփոխությունը թույլատրվում է պատվիրատուի նախնական համաձայնությամբ։ Փոխարինող ապրանքի հիմնական պարամետրերը չպետք է զիջեն հաստատված առաջարկին։
2. Մատակարարման, տեղադրման և ընդունման պայմաններ
Մատակարարը պետք է իրականացնի՝
•	սարքավորումների առաքումը և բեռնաթափումը,
•	տեղադրումը և մոնտաժումը,
•	միացումը,
•	կարգաբերումը և ծրագրավորումը,
•	փորձարկումը,
•	պատվիրատուի գործող ենթակառուցվածքին ինտեգրումը։
Սարքավորումների տեղադրման վայրերը, դիրքերը և մալուխների անցկացման հիմնական ուղղությունները պետք է նախապես համաձայնեցվեն պատվիրատուի ներկայացուցչի հետ։
Մոնտաժային աշխատանքների ընթացքում վնասված պատերի, առաստաղների, մալուխային ուղիների կամ այլ մակերևույթների վերականգնումը կատարվում է մատակարարի միջոցներով։
Աշխատանքների ավարտից հետո տարածքը պետք է հանձնվի մաքուր և անվտանգ վիճակում։
Մինչև վերջնական ընդունումը մատակարարը պետք է իրականացնի տեղադրված սարքավորումների և համակարգերի գործառնական փորձարկում։
Փորձարկման ընթացքում հայտնաբերված թերությունները պետք է վերացվեն մինչև աշխատանքների վերջնական ընդունումը։
Հանձնման պահին մատակարարը պետք է պատվիրատուին տրամադրի՝
•	մատակարարված սարքավորումների ցանկը,
•	ցանցային սարքերի IP հասցեները, եթե կիրառելի է,
•	համակարգերի մուտքային տվյալները,
•	կատարված հիմնական կարգավորումների վերաբերյալ տեղեկատվությունը,
•	շահագործման համար անհրաժեշտ հիմնական հրահանգները։
Անհրաժեշտության դեպքում մատակարարը պետք է պատվիրատուի պատասխանատու աշխատակիցներին ներկայացնի համակարգերի հիմնական շահագործման և կառավարման կարգը։
3. Երաշխիքային և սպասարկման պահանջներ
Մատակարարված սարքավորումների և կատարված մոնտաժային աշխատանքների երաշխիքային ժամկետը պետք է լինի ոչ պակաս, քան 12 ամիս, եթե առանձին ապրանքի համար այլ ժամկետ սահմանված չէ։
Երաշխիքային ժամկետը հաշվարկվում է սարքավորումների տեղադրման, փորձարկման և պատվիրատուի կողմից ընդունման օրվանից։
Երաշխիքային ժամանակահատվածում մատակարարը պետք է՝
•	անսարքության վերաբերյալ ծանուցմանը արձագանքի ողջամիտ ժամկետում, բայց ոչ ուշ, քան 2 աշխատանքային օրվա ընթացքում,
•	անհրաժեշտության դեպքում կազմակերպի հեռավար ախտորոշում կամ մասնագետի այց,
•	երաշխիքային անսարք սարքավորումը վերանորոգի կամ փոխարինի հնարավորինս սեղմ ժամկետում։
Եթե վերանորոգումը կամ փոխարինումը երկարատև է, և սարքավորման բացակայությունը խոչընդոտում է համակարգի աշխատանքը, կողմերի համաձայնությամբ կարող է տրամադրվել ժամանակավոր փոխարինող սարքավորում։
Երաշխիքային վերանորոգման կամ փոխարինման հետ կապված անհրաժեշտ ծախսերը կրում է մատակարարը։
Փոխարինված սարքավորման համար երաշխիքը շարունակվում է սկզբնական երաշխիքային ժամկետի շրջանակում կամ արտադրողի կողմից սահմանված պայմաններով։
Մասնակիցը տեխնիկական առաջարկում պետք է նշի երաշխիքային սպասարկման համար պատասխանատու անձի կամ ստորաբաժանման կոնտակտային տվյալները։
4. Ապրանքների տեխնիկական բնութագրեր
1. Կառավարվող ցանցային սվիչ
Չափման միավոր՝ հատ    |    Քանակ՝ 40
Կառավարվող երկրորդ մակարդակի՝ Layer 2 ցանցային սվիչ՝ նախատեսված տեղային հաշվողական ցանցերի կառուցման, ցանցային սարքավորումների միացման և կենտրոնացված կառավարման համար։
Սվիչը պետք է ունենա՝
• ոչ պակաս, քան 24 հատ ցանցային մուտք,
• RJ45 պորտերի արագությունը՝ առնվազն 10/100/1000 Մբիթ/վ,
• ոչ պակաս, քան 2 հատ Gigabit uplink combo պորտ՝ RJ45/SFP ինտերֆեյսով,
• SFP ինտերֆեյսերի արագությունը՝ առնվազն 1.25 Գբիթ/վ,
• կոմուտացիոն թողունակությունը՝ ոչ պակաս, քան 56 Գբիթ/վ,
• փաթեթների փոխանցման արագությունը՝ ոչ պակաս, քան 41.6 միլիոն փաթեթ/վրկ,
• MAC հասցեների աղյուսակ՝ ոչ պակաս, քան 8,000 գրառում։
Սարքը պետք է ապահովի առնվազն հետևյալ գործառույթները՝
• IEEE 802.1Q VLAN,
• պորտերի վրա հիմնված VLAN,
• STP և RSTP ցանցային օղակների կանխարգելման արձանագրություններ,
• Link Aggregation,
• Loop Protection կամ համարժեք օղակի հայտնաբերման մեխանիզմ,
• Broadcast Storm Control,
• Port Isolation,
• պորտերի արագության և աշխատանքային ռեժիմի կարգավորում,
• ցանցային վիճակագրության և պորտերի վիճակի դիտարկում,
• կարգավորում Web միջերեսի միջոցով,
• կենտրոնացված ամպային կառավարում արտադրողի ամպային հարթակի կամ համարժեք համակարգի միջոցով։
Սվիչը պետք է ունենա մետաղական կորպուս, սեղանի և 19 դյույմանոց պահարանում տեղադրման հնարավորություն։ Էլեկտրասնուցումը պետք է իրականացվի 220 Վ փոփոխական հոսանքի ցանցից։ Աշխատանքային ջերմաստիճանը պետք է լինի առնվազն –10°C-ից մինչև +55°C միջակայքում։
2. PoE ցանցային սվիչ
Չափման միավոր՝ հատ    |    Քանակ՝ 40
Չկառավարվող PoE ցանցային սվիչ՝ նախատեսված IP տեսախցիկների, մուտքի վերահսկման սարքավորումների, IP հեռախոսների, անլար հասանելիության կետերի և այլ PoE սարքերի միացման համար։
Սվիչը պետք է ունենա՝
• ընդհանուր առմամբ ոչ պակաս, քան 6 հատ RJ45 Ethernet պորտ,
• ոչ պակաս, քան 4 հատ 10/100 Մբիթ/վ PoE պորտ,
• ոչ պակաս, քան 2 հատ 10/100 Մբիթ/վ uplink պորտ,
• IEEE 802.3, IEEE 802.3u և IEEE 802.3x ստանդարտների ապահովում,
• IEEE 802.3af և IEEE 802.3at PoE ստանդարտների ապահովում,
• ընդհանուր PoE հզորություն՝ ոչ պակաս, քան 45 Վտ,
• պորտերի ավտոմատ MDI/MDIX ճանաչում,
• MAC հասցեների ավտոմատ ուսուցում և թարմացում,
• տվյալների և PoE սնուցման փոխանցում մինչև առնվազն 250 մ հեռավորության վրա՝ համապատասխան երկար հեռավորության ռեժիմում,
• PoE Watchdog կամ համարժեք գործառույթ՝ չպատասխանող վերջնական սարքի ավտոմատ վերագործարկման համար։
Սվիչը պետք է աշխատի Plug-and-Play սկզբունքով՝ առանց պարտադիր ծրագրային կարգավորման։ Կորպուսը պետք է լինի մետաղական կամ ոչ պակաս ամրությամբ համարժեք նյութից, պասիվ սառեցմամբ և առանց օդափոխիչի։
Աշխատանքային ջերմաստիճանը պետք է լինի ոչ պակաս, քան –10°C-ից մինչև +55°C միջակայքում։ Պետք է ապահովվի սեղանի կամ պատի վրա տեղադրման հնարավորություն։
3. Անխափան սնուցման սարք
Չափման միավոր՝ հատ    |    Քանակ՝ 20
Անխափան սնուցման սարք՝ նախատեսված ցանցային, տեսահսկման և այլ էլեկտրոնային սարքավորումների էլեկտրասնուցման պաշտպանության և էլեկտրաէներգիայի անջատման դեպքում պահուստային սնուցման ապահովման համար։
UPS-ը պետք է ունենա՝
• լրիվ հզորություն՝ ոչ պակաս, քան 1200 VA,
• ակտիվ ելքային հզորություն ցանցային ռեժիմում՝ ոչ պակաս, քան 720 Վտ,
• ակտիվ ելքային հզորություն մարտկոցից աշխատանքի դեպքում՝ ոչ պակաս, քան 530 Վտ,
• մուտքային լարման աշխատանքային միջակայք՝ առնվազն 150–275 Վ AC,
• անվանական մուտքային հաճախականություն՝ 50/60 Հց,
• ելքային լարում՝ 220 Վ AC ±10%,
• էլեկտրացանցից մարտկոցային ռեժիմի անցման ժամանակ՝ ոչ ավելի, քան 10 մվ,
• AVR լարման ավտոմատ կարգավորման համակարգ,
• սառը մեկնարկի՝ Cold Start հնարավորություն,
• անջատված վիճակում մարտկոցների լիցքավորման հնարավորություն։
Սարքը պետք է ունենա ներկառուցված՝
• ոչ պակաս, քան 2 հատ 12 Վ, 7 Աժ կապարաթթվային մարտկոց,
• մարտկոցների մինչև 90% լիցքավորում ոչ ավելի, քան 6 ժամում,
• ոչ պակաս, քան 4 հատ ելքային վարդակ,
• լույսային և ձայնային ցուցիչներ։
Պետք է ապահովվեն առնվազն հետևյալ պաշտպանությունները՝
• գերբեռնվածությունից,
• մարտկոցի խոր լիցքաթափումից,
• գերլիցքավորումից,
• մուտքային լարման բարձրացումից և նվազումից։
Սարքը պետք է ապահովի բնականոն աշխատանք առնվազն 0°C-ից մինչև +40°C ջերմաստիճանային միջակայքում և մինչև 90% հարաբերական խոնավության պայմաններում՝ առանց խտացման։
4. Կառավարվող ցանցային սվիչ/ռոութեր
Չափման միավոր՝ հատ    |    Քանակ՝ 20
Կառավարվող կոմպակտ ցանցային սարք՝ նախատեսված օպտիկամանրաթելային ցանցային միացումների կոմուտացման և երթուղավորման համար։
Սարքը պետք է ունենա՝
• ոչ պակաս, քան 5 հատ SFP բնիկ՝ 1.25 Գբիթ/վ արագության ապահովմամբ,
• ոչ պակաս, քան 1 հատ Gigabit Ethernet/SFP Combo պորտ,
• ոչ պակաս, քան 1 հատ RJ45 Console պորտ,
• պրոցեսորի հաճախականություն՝ ոչ պակաս, քան 400 ՄՀց,
• օպերատիվ հիշողություն՝ ոչ պակաս, քան 128 ՄԲ,
• ներկառուցված հիշողություն՝ ոչ պակաս, քան 16 ՄԲ,
• Layer 2 կոմուտացիոն թողունակություն՝ ոչ պակաս, քան 12 Գբիթ/վ։
Սարքը պետք է աշխատի RouterOS Level 5 կամ գործառույթներով ոչ պակաս համարժեք լիցենզավորված օպերացիոն համակարգով և ապահովի առնվազն՝
• VLAN,
• Bridge,
• Static Routing,
• Firewall,
• DHCP Server և DHCP Client,
• SNMP,
• Web, CLI և արտադրողի կառավարման ծրագրով կարգավորում,
• պորտերի և ցանցային երթևեկության մոնիթորինգ։
Սնուցումը պետք է հնարավոր լինի՝
• DC մուտքից՝ առնվազն 11–30 Վ միջակայքում,
• Passive PoE-IN մուտքից՝ առնվազն 11–30 Վ միջակայքում։
Սարքի առավելագույն էներգասպառումը պետք է լինի ոչ ավելի, քան 11 Վտ։ Սարքը պետք է ունենա պասիվ սառեցում և աշխատի առնվազն –20°C-ից մինչև +70°C ջերմաստիճանային միջակայքում։
Գործարանային լրակազմում պետք է ներառված լինի համապատասխան սնուցման ադապտեր։
5. Սերվերային պահարան
Չափման միավոր՝ հատ    |    Քանակ՝ 40
19 դյույմանոց պատային կամ հատակային հեռահաղորդակցային պահարան՝ նախատեսված ցանցային սվիչների, օպտիկական սարքավորումների, patch panel-ների, PDU-ների և այլ 19 դյույմանոց սարքավորումների տեղադրման համար։
Պահարանը պետք է ունենա՝
• օգտակար բարձրություն՝ ոչ պակաս, քան 12U,
• ստանդարտ լայնություն՝ 19 դյույմ,
• արտաքին լայնություն՝ առնվազն 600 մմ,
• խորություն՝ ոչ պակաս, քան 450 մմ,
• բեռնատարողություն՝ ոչ պակաս, քան 40 կգ,
• պատին և հարթ մակերևույթի վրա տեղադրման հնարավորություն։
Կառուցվածքը պետք է լինի ամուր պողպատյա թիթեղից՝ հակակոռոզիոն փոշեներկ ծածկույթով։ Պահարանը պետք է ունենա՝
• կողպվող առջևի դուռ,
• թափանցիկ ապակյա կամ մետաղական պերֆորացված առջևի հատված,
• հանվող կամ բացվող կողային պատեր,
• մալուխների վերևից և ներքևից մուտքագրման հնարավորություն,
• օդափոխության համար նախատեսված բացվածքներ,
• հողանցման հնարավորություն,
• ուղղահայաց 19 դյույմանոց մոնտաժային պրոֆիլներ։
Յուրաքանչյուր սերվերային պահարանի պարտադիր լրակազմում պետք է ներառված լինեն՝
• Կոմուտացիոն պանել — 1 հատ
19 դյույմանոց պահարանում կամ կանգնակում տեղադրվող կոմուտացիոն պանել՝ հետևյալ նվազագույն տեխնիկական բնութագրերով՝
• բարձրություն՝ ոչ ավելի, քան 1U,
• կատեգորիա՝ ոչ պակաս, քան Cat.5e,
• տեսակ՝ չէկրանավորված՝ UTP,
• պորտերի քանակ՝ ոչ պակաս, քան 24,
• պորտերի տեսակ՝ RJ45, 8P8C,
• մալուխների միացման եղանակ՝ Dual IDC կամ համարժեք երկկողմանի IDC միացում,
• աջակցվող հաղորդալարի չափ՝ առնվազն 22–24 AWG միջակայքում,
• աշխատանքային հաճախականություն՝ ոչ պակաս, քան 100 ՄՀց,
• յուրաքանչյուր պորտի համար համարակալման և նշագրման հնարավորություն,
• պորտերի նշագրումների համար պաշտպանիչ կամ սահող պիտակների հատված,
• 19 դյույմանոց պահարանում տեղադրման համար անհրաժեշտ ամրացման կետեր,
• առջևի մասում՝ 24 հատ RJ45 պորտ, հետևի մասում՝ մալուխների IDC ամրացման հանգույցներ։
Կոմուտացիոն պանելը պետք է նախատեսված լինի կառուցվածքավորված մալուխային համակարգերում օգտագործելու և Ethernet ցանցի պասիվ միացումների կազմակերպման համար։ Այն պետք է մատակարարվի մալուխների ամրացման, պորտերի նշագրման և պահարանում տեղադրման համար անհրաժեշտ լրակազմով։
• Հորիզոնական մալուխային կազմակերպիչ — 1 հատ
19 դյույմանոց պահարանում տեղադրվող հորիզոնական մալուխային կազմակերպիչ՝ հետևյալ նվազագույն տեխնիկական բնութագրերով՝
• ստանդարտ չափ՝ 19 դյույմ,
• բարձրություն՝ ոչ ավելի, քան 1U,
• կառուցվածք՝ միակողմանի հորիզոնական,
• հանվող կամ բացվող պաշտպանիչ կափարիչի առկայություն,
• նյութ՝ ամուր թիթեղյա պողպատ,
• լայնություն՝ մոտ 482–483 մմ,
• բարձրություն՝ մոտ 44 մմ,
• խորություն՝ ոչ պակաս, քան 40 մմ,
• մալուխների հորիզոնական դասավորման, ուղղորդման և ֆիքսման հնարավորություն,
• պահարանի ներսում տեղադրված patch cord-երի և այլ ցանցային մալուխների կազմակերպված ու անվտանգ անցկացման հնարավորություն։
Մալուխային կազմակերպիչը պետք է լիովին համատեղելի լինի 19 դյույմանոց մոնտաժային պրոֆիլների հետ և մատակարարվի տեղադրման համար անհրաժեշտ ամրակներով։
Նշված կոմուտացիոն պանելը և մալուխային կազմակերպիչը պետք է ներառված լինեն յուրաքանչյուր պահարանի արժեքի և լրակազմի մեջ, տեղադրվեն պահարանի ներսում և հանձնվեն ամրացված, շահագործման ու հետագա ցանցային միացումների իրականացման համար պատրաստ վիճակում։
Ընդհանուր՝
• 40 հատ 24-պորտանոց Cat.5e UTP կոմուտացիոն պանել,
• 40 հատ 19 դյույմանոց 1U կափարիչով հորիզոնական մալուխային կազմակերպիչ։
6. Սերվերային PDU՝ 9 վարդակով
Չափման միավոր՝ հատ    |    Քանակ՝ 40
19 դյույմանոց սերվերային պահարանում հորիզոնական տեղադրվող էլեկտրասնուցման բաշխիչ բլոկ։
PDU-ն պետք է ունենա՝
• ոչ պակաս, քան 9 հատ SCHUKO՝ գերմանական ստանդարտի հողանցվող վարդակ,
• անվանական լարում՝ առնվազն 230 Վ,
• անվանական հոսանք՝ ոչ պակաս, քան 16 Ա,
• առավելագույն թույլատրելի բեռնվածություն՝ ոչ պակաս, քան 3500 Վտ,
• բարձրություն՝ ոչ ավելի, քան 1U,
• սնուցման մալուխի երկարություն՝ ոչ պակաս, քան 2 մ,
• մալուխի հատույթ՝ ոչ պակաս, քան 3×1.5 մմ²,
• հողանցվող SCHUKO տեսակի մուտքային խրոցակ։
Կորպուսը պետք է լինի սև գույնի, ամուր PVC, ալյումինե կամ ոչ պակաս ամրությամբ համարժեք պրոֆիլից։ PDU-ն պետք է ունենա 19 դյույմանոց պահարանում տեղադրման համար նախատեսված մոնտաժային ամրակներ։
7. Երկպորտ LAN վարդակ
Չափման միավոր՝ հատ    |    Քանակ՝ 480
Պատի վրա տեղադրվող երկպորտ տեղեկատվական վարդակ՝ կառուցվածքային մալուխային համակարգում տվյալների փոխանցման կետերի կազմակերպման համար։
Վարդակը պետք է ունենա՝
• ոչ պակաս, քան 2 հատ RJ45 8P8C պորտ,
• համապատասխանություն ոչ ցածր, քան Category 5e դասին,
• UTP կատարմամբ միացման մոդուլներ,
• T568A և T568B միացման սխեմաների ապահովում,
• 22–24 AWG հաղորդալարերի միացման հնարավորություն,
• տվյալների փոխանցման հաճախականություն՝ ոչ պակաս, քան 100 ՄՀց,
• մինչև առնվազն 1 Գբիթ/վ Ethernet կապի ապահովում։
Կորպուսը պետք է պատրաստված լինի ամուր ABS պլաստիկից, լինի սպիտակ գույնի և ունենա ոչ պակաս, քան IP20 պաշտպանության աստիճան։ Պորտերը պետք է ունենան համարակալման կամ նշագրման դաշտեր։
Վարդակի լրակազմում պետք է ներառվեն կորպուսը, երկու RJ45 մոդուլները, ամրացման տարրերը և պաշտպանիչ կափարիչները։
8. Չորս մանրաթելանի արտաքին օպտիկական մալուխ
Չափման միավոր՝ մետր    |    Քանակ՝ 4,000
Արտաքին տեղադրման համար նախատեսված հարթ կառուցվածքով օպտիկամանրաթելային Drop Cable։
Մալուխը պետք է ունենա՝
• օպտիկական մանրաթելերի քանակ՝ ոչ պակաս, քան 4,
• մանրաթելի տեսակ՝ Single Mode,
• մանրաթելի ստանդարտ՝ ոչ ցածր, քան ITU-T G.657A2,
• աշխատանքային ալիքների երկարություններ՝ առնվազն 1310 նմ և 1550 նմ,
• մարման գործակից 1310 նմ ալիքի դեպքում՝ ոչ ավելի, քան 0.4 դԲ/կմ,
• մարման գործակից 1550 նմ ալիքի դեպքում՝ ոչ ավելի, քան 0.3 դԲ/կմ,
• առավելագույն թույլատրելի ձգող ուժ՝ ոչ պակաս, քան 1 կՆ։
Մալուխը պետք է ունենա՝
• արտաքին տեղադրմանը և ուլտրամանուշակագույն ճառագայթմանը դիմացկուն սև արտաքին թաղանթ,
• LSZH կամ հրդեհի ժամանակ ծխի և թունավոր գազերի ցածր արտանետմամբ համարժեք արտաքին թաղանթ,
• մետաղական կրող տարր՝ ցինկապատ պողպատյա մետաղալար կամ ոչ պակաս ամրությամբ համարժեք լուծում,
• ամրացնող զուգահեռ տարրեր՝ մանրաթելերի մեխանիկական պաշտպանության համար։
Մալուխը պետք է նախատեսված լինի շենքերի արտաքին հատվածներում, սյուների միջև կամ պատերի վրա ամրացված տեղադրման համար։
9. ՊՊՎԳ 2×2.5 մմ² պղնձե հաղորդալար
Չափման միավոր՝ մետր    |    Քանակ՝ 1,000
Հարթ կառուցվածքով պղնձե ուժային հաղորդալար՝ նախատեսված հաստատուն տեղադրման և էլեկտրական սարքավորումների սնուցման գծերի կառուցման համար։
Հաղորդալարը պետք է ունենա՝
• հաղորդիչների քանակ՝ ոչ պակաս, քան 2,
• յուրաքանչյուր հաղորդիչի անվանական հատույթ՝ ոչ պակաս, քան 2.5 մմ²,
• հաղորդիչի նյութ՝ պղինձ,
• հաղորդիչների կառուցվածք՝ միալար կամ բազմալար,
• անվանական աշխատանքային լարում՝ ոչ պակաս, քան 660 Վ,
• աշխատանքային հաճախականություն՝ մինչև առնվազն 50 Հց։
Յուրաքանչյուր հաղորդիչ պետք է ունենա PVC մեկուսացում, իսկ ընդհանուր արտաքին թաղանթը պետք է լինի PVC-ից կամ անվտանգության և մեխանիկական ամրության տեսակետից համարժեք նյութից։
Մալուխը պետք է լինի կրակի տարածմանը չնպաստող, խոնավության և մեխանիկական սովորական ազդեցությունների նկատմամբ դիմացկուն։ Հաղորդիչների մեկուսացումը պետք է ունենա տարբերակիչ գունավորում։
10. Պլաստմասե մալուխային ուղետար 25×25 մմ
Չափման միավոր՝ հատ    |    Քանակ՝ 4,000
Փակ տիպի պլաստմասե մալուխային ուղետար՝ նախատեսված ցանցային, օպտիկական և էլեկտրական մալուխների պաշտպանված ու կանոնակարգված տեղադրման համար։
Ուղետարը պետք է ունենա՝
• արտաքին չափեր՝ ոչ պակաս, քան 25×25 մմ,
• մեկ հատվածի երկարություն՝ ոչ պակաս, քան 2 մ,
• հանվող և հուսալիորեն փակվող կափարիչ,
• կորպուսի նյութ՝ ինքնամարվող PVC կամ համարժեք հրակայուն պլաստիկ,
• գույն՝ սպիտակ կամ պատվիրատուի հետ համաձայնեցված։
Ուղետարը պետք է լինի՝
• հարվածների և ճկման նկատմամբ բավարար մեխանիկական ամրությամբ,
• կոռոզիայի և խոնավության նկատմամբ դիմացկուն,
• մալուխների բազմակի տեղադրման և սպասարկման համար պիտանի,
• սովորական շինարարական մակերևույթների վրա պտուտակներով կամ համապատասխան ամրակներով տեղադրվող։
Կափարիչը պետք է ամբողջ երկարությամբ հավասարաչափ ամրանա ուղետարի հիմքին և ինքնաբերաբար չբացվի շահագործման ընթացքում։
11. Օպտիկական SFP մոդուլների զույգ
Չափման միավոր՝ զույգ    |    Քանակ՝ 40 զույգ
Յուրաքանչյուր զույգը պետք է բաղկացած լինի 2 հատ փոխադարձ համատեղելի օպտիկական SFP ընդունիչ-հաղորդիչ մոդուլներից։
Յուրաքանչյուր մոդուլ պետք է ունենա՝
• SFP ձևաչափ,
• տվյալների փոխանցման արագություն՝ ոչ պակաս, քան 1.25 Գբիթ/վ,
• օպտիկական մանրաթելի տեսակ՝ Single Mode,
• միակցիչ՝ Dual LC/UPC,
• աշխատանքային ալիքի երկարություն՝ 1310 նմ կամ համարժեք,
• փոխանցման հեռավորություն՝ ոչ պակաս, քան 3 կմ,
• DDM/DOM թվային ախտորոշման ապահովում,
• Hot-Pluggable՝ սարքը չանջատելով տեղադրման և փոխարինման հնարավորություն։
Մոդուլները պետք է լիովին համատեղելի լինեն սույն տեխնիկական բնութագրերով մատակարարվող կառավարվող սվիչների և SFP պորտերով ցանցային սարքերի հետ։
Մոդուլները պետք է ապահովեն բնականոն աշխատանք առնվազն –40°C-ից մինչև +70°C ջերմաստիճանային միջակայքում։
12. Օպտիկական մանրաթելերի միացման կասետ
Չափման միավոր՝ հատ    |    Քանակ՝ 80
Օպտիկական մանրաթելերի զոդման, ամրացման, դասավորման և մեխանիկական պաշտպանության համար նախատեսված օպտիկական կասետ։
Կասետը պետք է՝
• նախատեսված լինի ոչ պակաս, քան 12 օպտիկական մանրաթելի զոդման միացումների տեղավորման համար,
• ունենա ջերմակծկվող պաշտպանիչ թևիկների ամրացման համար նախատեսված պահոցներ,
• ապահովի մանրաթելերի անվտանգ դասավորում և թույլատրելի ճկման շառավղի պահպանում,
• ունենա մանրաթելերի մուտքի և ելքի ամրացման կետեր,
• ունենա հանվող կամ բացվող պաշտպանիչ կափարիչ։
Կորպուսը պետք է պատրաստված լինի ամուր ABS պլաստիկից կամ ոչ պակաս ամրությամբ համարժեք նյութից և լինի օպտիկական բաշխիչ տուփերում, պահարաններում կամ պատային օպտիկական տերմինալներում տեղադրման համար պիտանի։
Կասետը չպետք է ունենա սուր եզրեր կամ տարրեր, որոնք կարող են վնասել օպտիկական մանրաթելերը։
13. Օպտիկական Patch Cord LC/UPC–LC/UPC, 1.5 մ
Չափման միավոր՝ հատ    |    Քանակ՝ 80
Երկկողմանի օպտիկական միացման մալուխ՝ նախատեսված SFP մոդուլները, օպտիկական բաշխիչ տուփերը և ցանցային սարքավորումները միմյանց միացնելու համար։
Patch Cord-ը պետք է ունենա՝
• օպտիկական մանրաթելի տեսակ՝ Single Mode,
• մանրաթելի դաս՝ OS2, 9/125 մկմ կամ ոչ ցածր համարժեք,
• կատարում՝ Duplex,
• առաջին կողմի միակցիչ՝ LC/UPC,
• երկրորդ կողմի միակցիչ՝ LC/UPC,
• երկարություն՝ 1.5 մ ±5%,
• արտաքին թաղանթ՝ LSZH,
• մալուխի արտաքին տրամագիծ՝ առնվազն 2 մմ։
Յուրաքանչյուր միակցիչի ներմուծման կորուստը պետք է լինի ոչ ավելի, քան 0.3 դԲ, իսկ հետադարձ կորուստը՝ ոչ պակաս, քան 50 դԲ։
Միակցիչները պետք է ունենան պաշտպանիչ կափարիչներ։ Մալուխը պետք է լինի գործարանային հավաքված և փորձարկված։
14. Էկրանավորված ցանցային մալուխ FTP
Չափման միավոր՝ մետր    |    Քանակ՝ 38,400
Էկրանավորված տվյալների փոխանցման մալուխ՝ նախատեսված կառուցվածքային մալուխային համակարգերի, տեսահսկման համակարգերի, IP տեսախցիկների և PoE սարքավորումների միացման համար։
Մալուխը պետք է ունենա՝
• դաս՝ ոչ ցածր, քան Category 5e,
• կառուցվածք՝ FTP,
• հաղորդիչ զույգերի քանակ՝ ոչ պակաս, քան 4,
• հաղորդիչների ընդհանուր քանակ՝ ոչ պակաս, քան 8,
• հաղորդիչի նյութ՝ առնվազն 99.95% մաքրությամբ թթվածնազերծ պղինձ՝ OFC,
• հաղորդիչի չափ՝ ոչ պակաս, քան 24 AWG,
• հաղորդիչի տրամագիծ՝ 0.52 մմ ±0.02 մմ,
• ալիքային դիմադրություն՝ 100 Օհմ ±15 Օհմ,
• աշխատանքային հաճախականություն՝ ոչ պակաս, քան 100 ՄՀց։
Մալուխը պետք է ունենա՝
• ընդհանուր ալյումին-պոլիեսթեր փայլաթիթեղային էկրան,
• ոչ պակաս, քան 0.5 մմ տրամագծով անագապատ պղնձե Drain Wire,
• HDPE մեկուսացում,
• PVC արտաքին թաղանթ,
• պատռման թել՝ արտաքին թաղանթի անվտանգ հեռացման համար։
Տեխնիկական ցուցանիշները պետք է լինեն ոչ պակաս, քան՝
• հաստատուն հոսանքի դիմադրություն՝ ոչ ավելի, քան 9.5 Օհմ/100 մ՝ +20°C ջերմաստիճանում,
• մեկուսացման դիմադրություն՝ ոչ պակաս, քան 5000 ՄՕհմ·կմ,
• մարում՝ ոչ ավելի, քան 22 դԲ/100 մ՝ 100 ՄՀց հաճախականության դեպքում,
• NEXT ցուցանիշ՝ ոչ պակաս, քան 35.3 դԲ/100 մ՝ 100 ՄՀց հաճախականության դեպքում,
• Return Loss՝ ոչ պակաս, քան 20.1 դԲ/100 մ՝ 100 ՄՀց հաճախականության դեպքում։
Մալուխը պետք է ապահովի՝
• 10/100/1000BASE-T Ethernet,
• PoE և PoE+ սարքավորումների աշխատանք,
• համապատասխանություն ANSI/TIA-568-C.2 կամ ավելի նոր համարժեք ստանդարտին,
• CE CPR Eca կամ ոչ ցածր համարժեք հրդեհային դաս։
Մալուխը պետք է նախատեսված լինի առնվազն –20°C-ից մինչև +75°C ջերմաստիճանային պայմաններում շահագործման համար և մատակարարվի գործարանային տուփերով կամ փաթեթավորմամբ՝ յուրաքանչյուր տուփում մոտ 305 մ երկարությամբ։
Մատակարարվող մալուխի ընդհանուր փաստացի երկարությունը պետք է լինի ոչ պակաս, քան 38,400 մետր։
15. Տվյալների ցանցային պահոց (NAS)
Չափման միավոր՝ հատ    |    Քանակ՝ 1
Ցանցային տվյալների պահպանման, կենտրոնացված կառավարման, պահուստային պատճենահանման և ֆայլերի համատեղ օգտագործման համար նախատեսված NAS սարք։
Սարքը պետք է ունենա՝
• առնվազն 4 հատ 3.5 կամ 2.5 դյույմանոց SATA HDD/SSD սկավառակների տեղադրման հնարավորություն,
• տեղադրված սկավառակների աշխատանքային ռեժիմում փոխարինման՝ Hot Swap հնարավորություն,
• առնվազն 2 հատ M.2 2280 NVMe SSD բնիկ՝ SSD քեշավորման կամ տվյալների պահոց ստեղծելու համար,
• 64-բիթանոց, առնվազն 4 միջուկանի պրոցեսոր՝ ոչ պակաս, քան 2.0 ԳՀց հիմնական և 2.7 ԳՀց առավելագույն հաճախականությամբ,
• ապարատային գաղտնագրման հնարավորություն,
• առնվազն 2 ԳԲ DDR4 օպերատիվ հիշողություն՝ մինչև ոչ պակաս, քան 6 ԳԲ ընդլայնման հնարավորությամբ,
• առնվազն 1 հատ RJ-45 2.5GbE ցանցային պորտ,
• առնվազն 1 հատ RJ-45 1GbE ցանցային պորտ,
• առնվազն 2 հատ USB 3.2 Gen 1 պորտ,
• Wake-on-LAN/WAN և էլեկտրամատակարարման ավտոմատ վերականգնման հնարավորություն,
• հովացման առնվազն 2 հատ օդափոխիչ։
Սարքը պետք է ապահովի Basic, JBOD, RAID 0, RAID 1, RAID 5, RAID 6 և RAID 10 զանգվածների ստեղծում և կառավարում։ Պետք է ապահովվեն առնվազն Btrfs և ext4 ներքին ֆայլային համակարգերը, ինչպես նաև SMB, NFS, FTP, WebDAV և Rsync ցանցային արձանագրությունները։ Սարքը պետք է ունենա վեբ միջերեսով կառավարվող օպերացիոն համակարգ՝ օգտատերերի և հասանելիության իրավունքների կառավարման, ֆայլերի համատեղ օգտագործման, պահուստային պատճենահանման, տվյալների վերականգնման, պարբերական առաջադրանքների և համակարգի վիճակի վերահսկման հնարավորություններով։ NAS սարքի մեջ պետք է տեղադրված լինեն 2 հատ կոշտ սկավառակ, յուրաքանչյուրն՝ առնվազն հետևյալ բնութագրերով.
• տարողություն՝ ոչ պակաս, քան 4 ՏԲ,
• նշանակություն՝ NAS համակարգերում շուրջօրյա աշխատանքի համար,
• ձևաչափ՝ 3.5 դյույմ,
• միակցիչ՝ SATA 6 Գբ/վ,
• պտտման արագություն՝ առնվազն 5,400 պտույտ/րոպե,
• տվյալների շարունակական փոխանցման արագություն՝ ոչ պակաս, քան 202 ՄԲ/վ,
• արտադրողի երաշխիք՝ առնվազն 3 տարի։
Տեղադրված սկավառակների ընդհանուր չմշակված՝ Raw տարողությունը պետք է կազմի ոչ պակաս, քան 8 ՏԲ։ Օգտագործելի տարողությունը կարող է փոփոխվել՝ կախված ընտրված RAID կառուցվածքից և համակարգային տարածքից։
16. Ներքին գմբեթաձև IP տեսախցիկ
Չափման միավոր՝ հատ    |    Քանակ՝ 10
Ներքին տարածքներում շուրջօրյա տեսահսկման համար նախատեսված, հակավանդալ գմբեթաձև ցանցային տեսախցիկ՝ Smart Dual Light լուսավորման և մարդու/տրանսպորտային միջոցի դասակարգման գործառույթներով։
• պատկերի սենսոր՝ առնվազն 1/2.9 դյույմանոց CMOS.
• առավելագույն լուծաչափ՝ ոչ պակաս, քան 4 ՄՊ՝ 2560×1440 պիքսել.
• հիմնական հոսքի կադրերի հաճախականություն՝ առնվազն 25 կադր/վրկ՝ 2560×1440 լուծաչափով.
• տեսապակի՝ ֆիքսված, 2.8 մմ ֆոկուսային հեռավորությամբ, առավելագույն բացվածքը՝ ոչ ավելի, քան F1.6.
• ներկառուցված ինֆրակարմիր և տաք սպիտակ լուսավորում՝ յուրաքանչյուր ռեժիմում առնվազն 30 մ արդյունավետ հեռավորությամբ և ավտոմատ/ձեռքով կառավարմամբ.
• նվազագույն լուսավորվածություն՝ գունավոր ռեժիմում ոչ ավելի, քան 0.006 lux, իսկ լուսավորիչը միացված վիճակում՝ 0 lux.
• տեսանյութի սեղմում՝ H.265, H.264 և դրանց բարելավված Smart H.265+/Smart H.264+ տարբերակներ.
• պատկերի մշակման գործառույթներ՝ առնվազն 120 դԲ WDR, 3D DNR, BLC, HLC, ROI, շարժման հայտնաբերում, գաղտնիության գոտիներ և թվային ջրանիշ.
• խելացի վերլուծություն՝ գծի հատում և ներխուժում՝ մարդու և տրանսպորտային միջոցի դասակարգմամբ, ինչպես նաև SMD Plus կամ համարժեք գործառույթ.
• ներկառուցված խոսափող՝ իրական ժամանակում ձայնային մոնիթորինգի համար.
• տեղային հիշողություն՝ առնվազն մինչև 512 ԳԲ microSD քարտի աջակցությամբ.
• ցանցային միացում՝ RJ-45 10/100 Base-T, IPv4/IPv6, RTSP, HTTPS, NTP և ONVIF Profile S/G/T կամ համարժեք համատեղելիություն.
• սնուցում՝ 12 V DC և IEEE 802.3af PoE.
• պաշտպանության աստիճան՝ ոչ պակաս, քան IP67 և IK10.
• աշխատանքային ջերմաստիճանային միջակայք՝ առնվազն –40°C-ից մինչև +60°C.
• կորպուսը և ամբողջ լրակազմը պետք է նախատեսված լինեն առաստաղային կամ պատային անվտանգ մոնտաժման համար։
17. Արտաքին գլանաձև IP տեսախցիկ՝ ակտիվ կանխարգելման գործառույթով
Չափման միավոր՝ հատ    |    Քանակ՝ 10
Արտաքին տարածքների շուրջօրյա տեսահսկման համար նախատեսված մետաղական կորպուսով ցանցային տեսախցիկ՝ Smart Dual Light լուսավորմամբ, ներկառուցված ձայնային կապով և լուսաձայնային ակտիվ կանխարգելման գործառույթով։
• պատկերի սենսոր՝ առնվազն 1/2.9 դյույմանոց CMOS.
• առավելագույն լուծաչափ՝ ոչ պակաս, քան 4 ՄՊ՝ 2688×1520 պիքսել.
• հիմնական հոսքի կադրերի հաճախականություն՝ առնվազն 20 կադր/վրկ՝ առավելագույն լուծաչափով և առնվազն 25 կադր/վրկ՝ 2560×1440 լուծաչափով.
• տեսապակի՝ ֆիքսված, 2.8 մմ կամ 3.6 մմ ֆոկուսային հեռավորությամբ։ Վերջնական տարբերակը պետք է ընտրվի տեղադրման վայրի դիտանկյունից ելնելով և համաձայնեցվի պատվիրատուի հետ.
• տեսապակու առավելագույն բացվածք՝ ոչ ավելի, քան F1.0.
• ներկառուցված ինֆրակարմիր և տաք սպիտակ լուսավորում՝ առնվազն 30 մ հեռավորությամբ.
• նվազագույն լուսավորվածություն՝ գունավոր ռեժիմում ոչ ավելի, քան 0.004 lux, իսկ լուսավորիչը միացված վիճակում՝ 0 lux.
• ներկառուցված խոսափող և բարձրախոս՝ երկկողմանի ձայնային կապի և նախազգուշացման ազդանշանի համար.
• կարմիր/կապույտ կամ համարժեք տեսանելի նախազգուշացնող լուսային ազդանշան և կարգավորվող ձայնային ահազանգ։ Ակտիվ կանխարգելման սցենարները պետք է միացվեն միայն պատվիրատուի հետ համաձայնեցված գոտիներում և ժամային ռեժիմով.
• տեսանյութի սեղմում՝ H.265, H.264, Smart H.265+ և Smart H.264+.
• պատկերի մշակման գործառույթներ՝ առնվազն 120 դԲ WDR, 3D DNR, BLC, HLC, ROI, շարժման հայտնաբերում և գաղտնիության գոտիներ.
• խելացի վերլուծություն՝ գծի հատում և ներխուժում՝ մարդու և տրանսպորտային միջոցի դասակարգմամբ, SMD Plus կամ համարժեք.
• տեղային հիշողություն՝ առնվազն մինչև 256 ԳԲ microSD քարտի աջակցությամբ.
• ցանցային միացում՝ RJ-45 10/100 Base-T, IPv4/IPv6, RTSP, HTTPS, NTP և ONVIF Profile S/G/T կամ համարժեք համատեղելիություն.
• սնուցում՝ 12 V DC և IEEE 802.3af PoE.
• կորպուսի նյութ՝ մետաղ, պաշտպանության աստիճան՝ ոչ պակաս, քան IP67.
• աշխատանքային ջերմաստիճանային միջակայք՝ առնվազն –40°C-ից մինչև +60°C։
18. Տեսախցիկի ջրակայուն միացման տուփ
Չափման միավոր՝ հատ    |    Քանակ՝ 10
Յուրաքանչյուր արտաքին տեսախցիկի համար պետք է մատակարարվի և տեղադրվի մեկ ջրակայուն մոնտաժային/միացման տուփ՝ մալուխային միացումները արտաքին ազդեցություններից պաշտպանելու համար։
• նյութ՝ ալյումինե համաձուլվածք կամ կոռոզիակայուն, ոչ պակաս ամրությամբ համարժեք մետաղ.
• պաշտպանության աստիճան՝ ոչ պակաս, քան IP66.
• բեռնատարողություն՝ ոչ պակաս, քան 3 կգ.
• մալուխային մուտքի պարուրակ՝ G3/4 կամ տվյալ տեսախցիկի համար լիովին համատեղելի լուծում.
• աշխատանքային ջերմաստիճանային միջակայք՝ առնվազն –40°C-ից մինչև +60°C.
• տուփը պետք է լիովին համատեղելի լինի մատակարարվող արտաքին տեսախցիկի հետ և ապահովի ամուր, հերմետիկ ու սպասարկման համար հասանելի մոնտաժ.
• լրակազմում պետք է ներառված լինեն անհրաժեշտ ամրակները, պտուտակները, խցանները, հերմետիկացնող տարրերը և մալուխային միացումների անվտանգ տեղադրման պարագաները։
Տեսահսկման համակարգի տեղադրման և շահագործման հանձնման լրացուցիչ պահանջներ
• բոլոր 20 տեսախցիկները պետք է տեղադրվեն պատվիրատուի հետ համաձայնեցված դիրքերում՝ ապահովելով պահանջվող դիտանկյունը և հնարավորինս բացառելով չվերահսկվող գոտիները.
• արտաքին տեսախցիկների բոլոր մալուխային միացումները պետք է իրականացվեն ջրակայուն տուփերի ներսում՝ հերմետիկացմամբ և կաթիլային օղակի ձևավորմամբ, որպեսզի ջուրը չանցնի տեսախցիկի կամ տուփի ներսը.
• մատակարարը պետք է իրականացնի յուրաքանչյուր տեսախցիկի IP հասցեավորում, ժամանակի համաժամեցում, օգտատերերի և գաղտնաբառերի կարգավորում, տեսահոսքերի, ձայնի, շարժման և խելացի վերլուծության պարամետրերի կարգաբերում.
• տեսախցիկները պետք է ինտեգրվեն պատվիրատուի առկա կամ մատակարարվող տեսաձայնագրիչին/կառավարման համակարգին։ Պետք է ստուգվեն կենդանի դիտումը, ձայնագրումը, արխիվի որոնումը, իրադարձությունների գրանցումը և հեռավար դիտարկումը՝ այն դեպքերում, երբ վերջինս թույլատրված է պատվիրատուի անվտանգության քաղաքականությամբ.
• հիվանդասենյակներում, բուժական կամ այլ զգայուն տարածքներում տեղադրման դեպքում տեսադաշտը, ձայնագրման և ձայնային մոնիթորինգի գործառույթները պետք է կարգավորվեն պատվիրատուի ներքին կանոններին և անձնական տվյալների պաշտպանության պահանջներին համապատասխան.
• յուրաքանչյուր տեսախցիկ պետք է ունենա պատվիրատուի հետ համաձայնեցված անվանում, իսկ վերջնական հանձնման փաթեթում պետք է ներառվեն տեսախցիկների տեղադրման սխեման, IP հասցեների ցանկը, մոդելները, սերիական համարները և կարգաբերման արձանագրությունը.
• վերջնական ընդունումից առաջ պետք է իրականացվեն ցերեկային և գիշերային պատկերի, IR/տաք լույսի, ձայնի, ակտիվ կանխարգելման, PoE սնուցման և ցանցային կայունության փորձարկումներ։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100-րդ աշխատանքային օր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