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ԶՈՒԱՀ-ԷԱՃԱՊՁԲ-26/02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ԿԳՆ Զեյթուն ուսանողական ավան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Դ. Անհաղթ 10, 7 մ/շ</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 ձեռքբերման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Ցոլակ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 24 16 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tsolak.hakobyan@yahoo.com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ԿԳՆ Զեյթուն ուսանողական ավան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ԶՈՒԱՀ-ԷԱՃԱՊՁԲ-26/02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ԿԳՆ Զեյթուն ուսանողական ավան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ԿԳՆ Զեյթուն ուսանողական ավան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 ձեռքբերման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ԿԳՆ Զեյթուն ուսանողական ավան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 ձեռքբերման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ԶՈՒԱՀ-ԷԱՃԱՊՁԲ-26/02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tsolak.hakobyan@yahoo.com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 ձեռքբերման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12:45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ԿԳՆ Զեյթուն ուսանողական ավան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ԶՈՒԱՀ-ԷԱՃԱՊՁԲ-26/02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ԶՈՒԱՀ-ԷԱՃԱՊՁԲ-26/02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«ԶՈՒԱՀ-ԷԱՃԱՊՁԲ-26/02»*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ԿԳՆ Զեյթուն ուսանողական ավան հիմնադրամ*  (այսուհետ` Պատվիրատու) կողմից կազմակերպված` ԶՈՒԱՀ-ԷԱՃԱՊՁԲ-26/02*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ԿԳՆ Զեյթուն ուսանողական ավան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- 00848282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Զեյթուն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- 163518002049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«ԶՈՒԱՀ-ԷԱՃԱՊՁԲ-26/02»*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ԿԳՆ Զեյթուն ուսանողական ավան հիմնադրամ*  (այսուհետ` Պատվիրատու) կողմից կազմակերպված` ԶՈՒԱՀ-ԷԱՃԱՊՁԲ-26/02*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ԿԳՆ Զեյթուն ուսանողական ավան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- 00848282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Զեյթուն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- 163518002049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չափսերը՝ լայնությունը՝ 700 մմ, երկարությունը՝ 1100մմ, բարձրությունը 750մմ: Սեղանի աշխատանքային հարթության, կողապատերի (ոտքերի) համար պետք է օգտագործվի լամինացված ՓՏՍ 18մմ հաստությամբ, գույնը՝ հաճարագույն։ Աշխատանքային երեսը պետք է շրջափակվի 2մմ հաստության պլաստիկե եզրաժապավենով (PVC), և անկյունները մշակվեն։ Մնացած բոլոր բաց եզրերը պետք է շրջափակվեն 0.4-1.2մմ հաստության պլաստիկե եզրաժապավենով (PVC)՝ բացառությամբ ոտքերի հատակին հպվող մասերի, նույն ՓՏՍ-ի գույնի: Կողապատերի (ոտքերի) լայնությունը՝ 570մմ: Կողապատերը աշխատանքային երեսին ամրացնելու համար երեսի տակից ամրացվում է լրացուցիչ առնվազն 80 մմ լայնության լամինացված ՓՏՍ 18մմ։ Հատակին հպվող հատվածներում պետք է ամրացվեն առնվազն 4 մետաղական ոտիկներ։ Սեղանը ունի 500 մմ լայնության դիմապատ: Միացումներն իրականացնել թաքնված պտուտակների միջոցով: Ապրանքը պետք է լինի նոր՝ չօգտագործված: Ապրանքների տեղափոխումը, բեռնաթափումը, 7-րդ հարկ բարձրացնելը, տեղադրումը իրականացվում է Վաճառողի կողմից։ Երաշխիքային ժամկետ՝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հենքով, 4 ոտքերը հենման պլաստմասե պաշտպանիչներով: Նստատեղը և թիկնակը գոգավոր, փափուկ, պատված ամուր կտորով, գույնը՝ սև: Նստատեղը առնվազն 42 սմ*47սմ, թիկնակը առնվազն 33 սմ*47 սմ, նստատեղի բարձրությունը՝ 48-52 սմ, աթոռի բարձրությունը՝ 81-85 սմ: Ապրանքը պետք է լինի նոր՝ չօգտագործված: Ապրանքների տեղափոխումը, բեռնաթափումը, 7-րդ հարկ բարձրացնելը, տեղադրումը իրականացվում է Վաճառողի կողմից։ Երաշխիքային ժամկետ՝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Զգեստապահարանը ամբողջությամբ (բացառությամբ հետնապատից) պետք է պատրաստված լինի լամինացված 18մմ հաստությամբ ՓՏՍ-ից, գույնը՝ հաճարագույն, արտաքին չափսերը՝ 1350х458х1800մմ (ԼхԽхԲ): Զգեստապահարանը բաժանված է երեք ուղղահայաց հատվածների, որոնցից մեջտեղինը իր հերթին բաժանված է 5 հատվածի։ Բաժանման շերտ հանդիսացող ՓՏՍ-ները հենվում են մետաղական հենակների (полкадержатель) վրա։ Ձախ և աջ հատվածները փակվում է իրար հակառակ բացվող դռներով։ Դռներն ամրացվում են 3-ական բարձրորակ ծխնիներով։ Դռները կունենան մետաղական բռնակներ, որոնց երկարությունը պետք է լինի առնվազն 100մմ։ Դռների փակման հատվածներում ամրացվում են հարվածը մեղմացնող փոքր, սիլիկոնե սահմանափակիչներ։ Ձախ և աջ կողմերում՝ վերևի հատվածներում ամարցվում են կախիչների համար նախատեսված 3/4 դյույմանոց քրոմապատ, մետաղական երկաթյա ձողեր՝ համապատասխան ամրացումներով: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հաստությամբ լամինացված փայտաթելային սալից (ԴՎՊ) և նույն ՓՏՍ-ի գույնի: Զգեստապահարանները պետք է տակից ունենան 6 կարգավորվող մետաղական ոտքեր: Ապրանքը պետք է լինի նոր՝ չօգտագործված: Ապրանքների տեղափոխումը, բեռնաթափումը, 7-րդ հարկ բարձրացնելը, տեղադրումը իրականացվում է Վաճառողի կողմից։ Երաշխիքային ժամկետ՝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Գզրոցը ամբողջությամբ (բացառությամբ հետնապատից) պետք է պատրաստված լինի լամինացված 18մմ հաստությամբ ՓՏՍ-ից, գույնը՝ հաճարագույն, արտաքին չափսերը՝ բարձրությունը՝ 700մմ, լայնությունը՝ 420 մմ, խորությունը՝ 420մմ,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Գզրոցի աշխատանքային հատվածը բաժանված է երկու հորիզոնական հատվածների։ Բաժանման շերտ հանդիսացող ՓՏՍ-ն հենվում է մետաղական հենակների (полкадержатель) վրա։ Աշխատանքային հատվածը փակվում է մեկ դռնով։ Դուռը ամրացվում է 2 բարձրորակ ծխնիներով։ Դուռը կունենա մետաղական բռնակ, որի երկարությունը պետք է լինի առնվազն 100մմ։ Դռան փակման հատվածներում ամրացվում են հարվածը մեղմացնող փոքր, սիլիկոնե սահմանափակիչներ։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հաստությամբ լամինացված փայտաթելային սալից (ԴՎՊ) և նույն ՓՏՍ-ի գույնի: Կողապատերը վերին շերտին ամրացնելու համար երեսի տակից ամրացվում է լրացուցիչ առնվազն 60 մմ լայնության լամինացված ՓՏՍ 18մմ։ Գզրոցները պետք է տակից ունենան 6-8 մմ բարձրության պլաստիկ ոտիկներ։ Ապրանքը պետք է լինի նոր՝ չօգտագործված: Ապրանքների տեղափոխումը, բեռնաթափումը, 7-րդ հարկ բարձրացնելը, տեղադրումը իրականացվում է Վաճառողի կողմից։ Երաշխիքային ժամկետ՝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ներառյալ իր ներքնակը (матрас)։ Մահճակալը պետք է պատրաստված լինի լամինացված 18մմ հաստությամբ ՓՏՍ-ից, գույնը՝ հաճարագույն, արտաքին չափսերը՝ գլխամասի բարձրությունը 1000-1100 մմ, ոտքերի հատվածում բարձրությունը 700-800 մմ, կողքի մասերի լայնությունը 195-205մմ, մահճակալի երկարությունը՝ 1900 մմ, լայնությունը՝ 900 մմ։ Բոլոր եզրերը շրջափակվում են 0.4-1.2մմ հաստության պլաստիկե եզրաժապավենով (PVC), նույն ՓՏՍ-ի գույնի: Մահճակալը ներսի հատվածում պետք է ունենա շրջանակաձև կմախք։ Կմախքը պետք է լինի մետաղական քառանկյուն խողովակներից (առնվազն 50x30x2.0մմ), միացումը զոդման եղանակով 45 աստիճան հատվածքով։ Կմախքը ամբողջությամբ լինի փոշեներկված բարձրակարգ, մետաղի համար նախատեսված ներկանյութով։ Կմախքից պետք է դեպի հատակ գնան նույն հաստությամբ մետաղական ոտքեր, որոնք զոդված են կմախքին։ Ոտքերը պետք է ունենան հատակին հպվող հարթ խցաններ՝ առնվազն 6 մմ հաստության։ Կմախքի վրա դրվում են ներքնակը պահող երկու 18մմ հաստությամբ ՓՏՍ կտորներ՝ 930*860 մմ չափսերի։ Ամրությունը ապահովելու համար կմախքի ներսի հատվածում ամրացվում են առնվազն 3 փայտյա դետալներ՝ առնվազն 50*50*800 մմ չափսերով։ Փայտյա դետալների համար կմախքին զոդվում են համապատասխան մասերը այնպես, որ փայտյա դետալները գտնվեն կմախքի հետ նույն բարձրության վրա։ Ներքնակի բարձրությունը՝ 18-21 սմ, հաստ, որակյալ, ամուր, դժվարամաշ կտորից, գույնը բաց՝ համաձայնեցնելով Գնորդի հետ: Ամրացումները արվում են հաստ, առանց սուր մասերի հեղյուսներով։ Ապրանքը պետք է լինի նոր՝ չօգտագործված: Ապրանքների տեղափոխումը, բեռնաթափումը, 7-րդ հարկ բարձրացնելը, տեղադրումը իրականացվում է Վաճառողի կողմից։ Երաշխիքային ժամկետ՝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արտաքին չափսերը՝ լայնությունը՝ 800 մմ, բարձրությունը՝ 600մմ, խորությունը՝ 200մմ, գույնը՝ հաճարագույն: Պատրաստված լամինացված ՓՏՍ-ից 18մմ հաստությամբ։ Եզրերը պետք է շրջափակվեն 0.4-1.2մմ հաստության պլաստիկե եզրաժապավենով (PVC), նույն ՓՏՍ-ի գույնի։ Միացումներն իրականացնել երաշխավորված և թաքնված պտուտակների միջոցով: Գրապահարանը բաժանված է երկու հորիզոնական հատվածների։ Յուրաքանչյուր հորիզոնական հատվածի կողապատերից մեկը որոշ չափով ներս է տեղադրվում։ Վերջնական դիզայնը համաձայնեցնել Գնորդի հետ։ Պատին ամրացվում է 3 կտորից բաղկացած ամրակային դետալներով: Պատին ամրացումը կատարվում է Վաճառողի կողմից։ Ապրանքը պետք է լինի նոր՝ չօգտագործված: Ապրանքների տեղափոխումը, բեռնաթափումը, 7-րդ հարկ բարձրացնելը, տեղադրումը իրականացվում է Վաճառողի կողմից։ Երաշխիքային ժամկետ՝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 արտաքին չափսերը՝ լայնությունը՝ 1100 մմ, բարձրությունը՝ 600մմ, խորությունը՝ 350մմ, գույնը՝ հաճարագույն: Պատրաստված լամինացված ՓՏՍ-ից 18մմ հաստությամբ։ Եզրերը պետք է շրջափակվեն 0.4-1.2մմ հաստության պլաստիկե եզրաժապավենով (PVC), նույն ՓՏՍ-ի գույնի։ Ունի 2 իրար հավասար դուռ, դռները՝ լամինացված 18մմ հաստությամբ ՓՏՍ-ից։ Դռներն ամրացվում են 2-ական բարձրորակ ծխնիներով։ Դռները կունենան մետաղական բռնակներ, որոնց երկարությունը պետք է լինի առնվազն 100մմ։ Դռների փակման հատվածներում ամրացվում են հարվածը մեղմացնող փոքր, սիլիկոնե սահմանափակիչներ։ Միացումներն իրականացնել երաշխավորված և թաքնված պտուտակների միջոցով: Խոհանոցային պահարանը բաժանված է երկու հորիզոնական հատվածների։ Բաժանման շերտ հանդիսացող ՓՏՍ-ն հենվում է մետաղական հենակների (полкадержатель) վրա։ Պատին ամրացվում է 3 կտորից բաղկացած ամրակային դետալներով: Պատին ամրացումը կատարվում է Վաճառողի կողմից։ Ապրանքը պետք է լինի նոր՝ չօգտագործված: Ապրանքների տեղափոխումը, բեռնաթափումը, 7-րդ հարկ բարձրացնելը, տեղադրումը իրականացվում է Վաճառողի կողմից։ Երաշխիքային ժամկետ՝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պատրաստված լամինացված ՓՏՍ-ից 18մմ հաստությամբ, արտաքին չափսերը՝ երկարությունը՝ 3600 մմ, բարձրությունը՝ 750մմ (բացառությամբ խողովակները ծածկելու համար նախատեսված հատվածից), խորությունը՝ 450մմ, գույնը՝ հաճարագույն,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Վերևի շերտը խոհանոցային անջրանցիկ սեղանածածկ՝ 600մմ լայնության, առնվազն 26 մմ հաստության, գույնը՝ բաց՝ համաձայնեցնելով Գնորդի հետ: Բոլոր եզրերը շրջափակվում են 0.4-1.2մմ հաստության պլաստիկե եզրաժապավենով (PVC), բացառությամբ հատակին հպվող հատվածների, նույն ՓՏՍ-ի գույնի։ Կահույքը նախատեսի երկտեղանի լվացարան, լվացքի մեքենայի համար հատված, էլեկտրական սալօջախի համար հատված։ Կտրվածքները՝ 2 երկդռնանի հատված, որոնք ներսից բաժանված են հորիզոնական երկու հատվածի, քաշովի դարակների հատված (երեք հատ քաշովի դարակ), լվացարանի հատվածում երկդռնանի հատված՝ առանց ներքին կտրվածքների, իսկ պատին հարող հատվածը լինելու է խողովակները ծածկող հատված, որը ներսից չի ունենալու կտրվածներ, բայց փակվելու է դռներով։ Պատին հարող հատվածի բարձրությունը լինելու է մինչև առաստաղ։ Դռներն ամրացվում են 2-ական բարձրորակ ծխնիներով։ Դռները կունենան մետաղական բռնակներ, որոնց երկարությունը պետք է լինի առնվազն 100մմ։ Դռների փակման հատվածներում ամրացվում են հարվածը մեղմացնող փոքր, սիլիկոնե սահմանափակիչներ։ Հետնապատը պետք է լինի 3 մմ հաստությամբ լամինացված փայտաթելային սալից (ԴՎՊ) և նույն ՓՏՍ-ի գույնի: Միացումներն իրականացնել երաշխավորված և թաքնված պտուտակների միջոցով: Բաժանման շերտ հանդիսացող ՓՏՍ-ները հենվում են մետաղական հենակների (полкадержатель) վրա։ Կահույքը պետք է տակից ունենա 6-8 մմ բարձրության պլաստիկ ոտիկներ: Ապրանքը պետք է լինի նոր՝ չօգտագործված: Ապրանքների տեղափոխումը, բեռնաթափումը, 7-րդ հարկ բարձրացնելը, տեղադրումը իրականացվում է Վաճառողի կողմից։ Երաշխիքային ժամկետ՝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լայնությունը ոչ պակաս 13սմ-ից, եվրոպական ստանդարտներին համապատասխան, բաղկացած է ալյումինե ձողից, ամրակներից, պտտվող թռակների համակարգի կիսասինթետիկ շերտերից, ծանրոցներից և պլաստմասե շղթայից: Թռակների աշխատանքը կարգավորվում է կողքից իջնող պարանի և պոլիէթիլենային շղթայի միջոցով: Պարանը կարգավորում է շերտերի հետ ու առաջ շարժվելու պրոցեսը, իսկ պոլիէթիլենային շղթայի միջոցով շերտերը պտտվում են իրենց առանցքի շուրջը: Ծանրոցների օգնությամբ վարագույրի շերտերը մշտապես լինում են ուղղահայաց դիրքում և չեն դեֆորմացվում: Գույնը՝ համաձայնեցնելով Գնորդի հետ, չափագրումը և տեղադրումը մատակարարի կողմից: 1․ 210սմ*167սմ - 28 հատ 2․ 217սմ*167սմ -1 հատ։ Ապրանքը պետք է լինի նոր՝ չօգտագործված: Ապրանքների տեղափոխումը, բեռնաթափումը, 7-րդ հարկ բարձրացնելը, տեղադրումը իրականացվում է Վաճառողի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 10.7/մ/շ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20-րդ օրացուցային օրը, բացառությամբ այն դեպքի, երբ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 10.7/մ/շ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20-րդ օրացուցային օրը, բացառությամբ այն դեպքի, երբ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 10.7/մ/շ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20-րդ օրացուցային օրը, բացառությամբ այն դեպքի, երբ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 10.7/մ/շ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20-րդ օրացուցային օրը, բացառությամբ այն դեպքի, երբ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 10.7/մ/շ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20-րդ օրացուցային օրը, բացառությամբ այն դեպքի, երբ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 10.7/մ/շ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20-րդ օրացուցային օրը, բացառությամբ այն դեպքի, երբ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 10.7/մ/շ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20-րդ օրացուցային օրը, բացառությամբ այն դեպքի, երբ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 10.7/մ/շ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20-րդ օրացուցային օրը, բացառությամբ այն դեպքի, երբ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 10.7/մ/շ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20-րդ օրացուցային օրը, բացառությամբ այն դեպքի, երբ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