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ԿՇՄՊ-ԷԱՃԱՊՁԲ-26/55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ԿՇՄՊ-ԷԱՃԱՊՁԲ-26/55 ծածկագրով  էլեկտրոնային աճուրդ ընթացակարգով օդորակիչների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Նվարդ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ԿՇՄՊ-ԷԱՃԱՊՁԲ-26/55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ԿՇՄՊ-ԷԱՃԱՊՁԲ-26/55 ծածկագրով  էլեկտրոնային աճուրդ ընթացակարգով օդորակիչների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ԿՇՄՊ-ԷԱՃԱՊՁԲ-26/55 ծածկագրով  էլեկտրոնային աճուրդ ընթացակարգով օդորակիչների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ԿՇՄՊ-ԷԱՃԱՊՁԲ-26/55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ԿՇՄՊ-ԷԱՃԱՊՁԲ-26/55 ծածկագրով  էլեկտրոնային աճուրդ ընթացակարգով օդորակիչների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Ինվերտորային օդորակիչ /30մ2/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Ինվերտորային օդորակիչ /40մ2/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Ինվերտորային օդորակիչ /80մ2/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2026.09.17.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ԿՇՄՊ-ԷԱՃԱՊՁԲ-26/55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ԿՇՄՊ-ԷԱՃԱՊՁԲ-26/55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«ԿՇՄՊ-ԷԱՃԱՊՁԲ-26/55»*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ԿՇՄՊ-ԷԱՃԱՊՁԲ-26/55*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«ԿՇՄՊ-ԷԱՃԱՊՁԲ-26/55»*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ԿՇՄՊ-ԷԱՃԱՊՁԲ-26/55*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վճարումը կատարվելու է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Ինվերտորային օդորակիչ /30մ2/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Ինվերտորային, հովացման և ջեռուցման ռեժիմներով, թևիկների կառավարումով, սպլիտ համակարգով օդորակիչ:
Ներսի բլոկի չափսերը՝ 77.5x20x25 սմ (+ - 25սմ)
Արտաքին բլոկի չափսերը՝ 75x31x49 սմ (+ - 25սմ)
Օդորակիչի հզորությունը՝ առնվազն 9000 BTU
Հովացման հզորությունը՝ առնվազն 2600Վտ/765Վտ
Օդորակիչի աշխատանքային մակերեսը առնվազն 30մ2
Օդի շրջառ(խմ/ժ)՝ նվազագույնը 550-650մ3/ժ
Աշխատանքային ջերմաստիճանը՝ +43 0C/-15 0C 
Էներգախնայողության դաս՝ առնվազն A++
Ներսի բլոկի աղմուկի մակարդակ տուռբո ռեժիմի ժամանակ՝ առավելագույնը 38դԲ
Արտաքին բլոկի աղմուկի մակարդակ՝ 50-65դԲ
Գույնը՝ սպիտակ
Տեղադրումը իրականացվում է Երևան քաղաքի տարածքում 1-9 հարկերում, վաճառողի կողմից, գնորդի կողմից նշված հասցեում և ժամանակահատվածում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Ինվերտորային օդորակիչ /40մ2/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Ինվերտորային, հովացման և ջեռուցման ռեժիմներով, թևիկների կառավարումով, սպլիտ համակարգով օդորակիչ:
Ներսի բլոկի չափսերը՝ 77.5x20x25 սմ (+ - 25սմ)
Արտաքին բլոկի չափսերը՝ 75x31x25 սմ (+ - 25սմ)
Օդորակիչի հզորությունը՝ առնվազն 12000 BTU
Հովացման հզորությունը՝ առնվազն 3200Վտ/1185Վտ
Օդորակիչի աշխատանքային մակերեսը առնվազն 40մ2
Օդի շրջառ(խմ/ժ)՝ նվազագույնը 600-700մ3/ժ
Աշխատանքային ջերմաստիճանը՝ +43 0C/-15 0C
Էներգախնայողության դաս՝ առնվազն  A++
Ներսի բլոկի աղմուկի մակարդակ տուռբո ռեժիմի ժամանակ՝ առավելագույնը 40դԲ
Արտաքին բլոկի աղմուկի մակարդակ՝ 50-65դԲ
Գույնը՝ սպիտակ
Տեղադրումը իրականացվում է Երևան քաղաքի տարածքում 1-9 հարկերում, վաճառողի կողմից, գնորդի կողմից նշված հասցեում և ժամանակահատվածում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Ինվերտորային օդորակիչ /80մ2/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Ինվերտորային, հովացման և ջեռուցման ռեժիմներով, թևիկների կառավարումով, սպլիտ համակարգով օդորակիչ: 
Ներսի բլոկի չափսերը՝ 97x21x31 սմ (+ - 25սմ)
Արտաքին բլոկի չափսերը՝ 96x37x67 սմ (+ - 25սմ)
Հզորությունը՝ առնվազն 24000 BTU 
Ջեռուցման հզորությունը՝ առնվազն 6800Վտ
Հովացման հզորությունը՝ առնվազն 6300Վտ
Օդորակիչի աշխատանքային մակերեսը առնվազն 80մ2
Օդի շրջառ(խմ/ժ)՝ նվազագույնը 1100-1250մ3/ժ
Ներսի բլոկի աղմուկի մակարդակ տուռբո ռեժիմի ժամանակ՝ առավելագույնը 45դԲ
Արտաքին բլոկի աղմուկի մակարդակ՝ 50-65դԲ
Աշխատանքային ջերմաստիճանը՝ +43 0C/-15 0C
Գույնը՝ սպիտակ
Տեղադրումը իրականացվում է Երևան քաղաքի տարածքում 1-9 հարկերում, վաճառողի կողմից, գնորդի կողմից նշված հասցեում և ժամանակահատվածում
Ապրանքը պետք է լինի նոր, չօգտագործված և առանց խոտանի: Ապրանքի տեղափոխումը և բեռնաթափումը իրականացնում է Վաճառողը իր միջոցներով և իր հաշվին: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/համաձայնագիրը/ ուժի մեջ մտնելու օրվանից հաշված՝ Համաձայն ՀՀ կառավարության 04/05/17թ. N 526-Ն որոշմամբ հաստատված «Գնումների գործընթացի կազմակերպման կարգի» 21-րդ կետի 1-ին ենթակետի «ը» պարբերությամբ սահմանված պահանջների՝ ապրանքների մատակարարման և տեղադրման  1-ին մասը պետք է մատուցվի Պայմանագիրը ուժի մեջ մտնելու օրվանից սկսած 21 օրացույցային օրվա ընթացքում, իսկ հետագա մասերը պատվիրատուի կողմից պահանջ ներկայացնելուց հետո 10 օրացույցային օրվա ընթացքում Պատվիրատուի կողմից նշված հասցեում: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/համաձայնագիրը/ ուժի մեջ մտնելու օրվանից հաշված՝ Համաձայն ՀՀ կառավարության 04/05/17թ. N 526-Ն որոշմամբ հաստատված «Գնումների գործընթացի կազմակերպման կարգի» 21-րդ կետի 1-ին ենթակետի «ը» պարբերությամբ սահմանված պահանջների՝ ապրանքների մատակարարման և տեղադրման  1-ին մասը պետք է մատուցվի Պայմանագիրը ուժի մեջ մտնելու օրվանից սկսած 21 օրացույցային օրվա ընթացքում, իսկ հետագա մասերը պատվիրատուի կողմից պահանջ ներկայացնելուց հետո 10 օրացույցային օրվա ընթացքում Պատվիրատուի կողմից նշված հասցեում: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/համաձայնագիրը/ ուժի մեջ մտնելու օրվանից հաշված՝ Համաձայն ՀՀ կառավարության 04/05/17թ. N 526-Ն որոշմամբ հաստատված «Գնումների գործընթացի կազմակերպման կարգի» 21-րդ կետի 1-ին ենթակետի «ը» պարբերությամբ սահմանված պահանջների՝ ապրանքների մատակարարման և տեղադրման  1-ին մասը պետք է մատուցվի Պայմանագիրը ուժի մեջ մտնելու օրվանից սկսած 21 օրացույցային օրվա ընթացքում, իսկ հետագա մասերը պատվիրատուի կողմից պահանջ ներկայացնելուց հետո 10 օրացույցային օրվա ընթացքում Պատվիրատուի կողմից նշված հասցեում: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