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2026.09.04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ԳՍԳՆՊ-ԷԱՃԱՊՁԲ-26/13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ԳՅՈՒՄՐՈՒ ՍՈՒՐԲ ԳՐԻԳՈՐ ՆԱՐԵԿԱՑՈՒ ԱՆՎԱՆ ՊՈԼԻԿԼԻՆԻԿԱ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 Գյումրի, Անի թաղամաս, փ. 5, շ.8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химикаты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Տաթևիկ Խալաթյան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tatevikkhalatyan@gmail.com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055737920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ԳՅՈՒՄՐՈՒ ՍՈՒՐԲ ԳՐԻԳՈՐ ՆԱՐԵԿԱՑՈՒ ԱՆՎԱՆ ՊՈԼԻԿԼԻՆԻԿԱ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ԳՍԳՆՊ-ԷԱՃԱՊՁԲ-26/13</w:t>
      </w:r>
      <w:r>
        <w:rPr>
          <w:rFonts w:ascii="Calibri" w:hAnsi="Calibri" w:cstheme="minorHAnsi"/>
          <w:i/>
        </w:rPr>
        <w:br/>
      </w:r>
      <w:r>
        <w:rPr>
          <w:rFonts w:ascii="Calibri" w:hAnsi="Calibri" w:cstheme="minorHAnsi"/>
          <w:szCs w:val="20"/>
          <w:lang w:val="af-ZA"/>
        </w:rPr>
        <w:t>2026.09.04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ԳՅՈՒՄՐՈՒ ՍՈՒՐԲ ԳՐԻԳՈՐ ՆԱՐԵԿԱՑՈՒ ԱՆՎԱՆ ՊՈԼԻԿԼԻՆԻԿԱ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ԳՅՈՒՄՐՈՒ ՍՈՒՐԲ ԳՐԻԳՈՐ ՆԱՐԵԿԱՑՈՒ ԱՆՎԱՆ ՊՈԼԻԿԼԻՆԻԿԱ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химикаты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химикаты</w:t>
      </w:r>
      <w:r>
        <w:rPr>
          <w:rFonts w:ascii="Calibri" w:hAnsi="Calibri" w:cstheme="minorHAnsi"/>
          <w:b/>
          <w:lang w:val="ru-RU"/>
        </w:rPr>
        <w:t xml:space="preserve">ДЛЯ НУЖД  </w:t>
      </w:r>
      <w:r>
        <w:rPr>
          <w:rFonts w:ascii="Calibri" w:hAnsi="Calibri" w:cstheme="minorHAnsi"/>
          <w:b/>
          <w:sz w:val="24"/>
          <w:szCs w:val="24"/>
          <w:lang w:val="af-ZA"/>
        </w:rPr>
        <w:t>ԳՅՈՒՄՐՈՒ ՍՈՒՐԲ ԳՐԻԳՈՐ ՆԱՐԵԿԱՑՈՒ ԱՆՎԱՆ ՊՈԼԻԿԼԻՆԻԿԱ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ԳՍԳՆՊ-ԷԱՃԱՊՁԲ-26/13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tatevikkhalatyan@gmail.com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химикаты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содержания кальция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RPR-тест /набор для выявления сифилиса/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качественного определения антигена вируса гепатита 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тестирования на гепатит 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мочевины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спирт 96%, бутылки по 1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Ревматоидный фактор Латекс Рематоидный фактор-лекс /Набор для определения ревматоидного фактора/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Диагностический набор для определения антистрептолизина-О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холестерина ЛПВП (липопротеинов высокой плотности)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207750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холестерина ЛПНП (липопротеинов низкой плотности)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Иммунофлуоресцентный иммуноанализ для определения ПСА (простатспецифического антигена).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иммунофлуоресцентного анализа, гликозилированный гемоглобин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Иммунофлуоресцентный иммуноанализ, кандидат на определение свободного тироксина FT-4.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иммунофлуоресцентного анализа витамина 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иммунофлуоресцентного анализа FT-3, свободного трийодтиронина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билирубина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Триглицериды / Набор для определения триглицеридов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Натриуретический гормон /Fineganc/ для устройства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Димексид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раствор хлорамина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водный раствор Люголя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Судан-3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разбавления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лизирующий раствор LD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лизиса ЛГ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Решение ENA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Ферритин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азопирама 90 мл + 10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Золиклон анти-В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MediScreen MediScreen 10/Набор тест-полосок для определения глюкозы, крови, белка, рН, кетонов, удельного веса, нитритов, лейкоцитов, уролобиногена - билирубина в моче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Антисептический гель 500 мл для дезинфекции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363.85</w:t>
      </w:r>
      <w:r>
        <w:rPr>
          <w:rFonts w:ascii="Calibri" w:hAnsi="Calibri" w:cstheme="minorHAnsi"/>
          <w:szCs w:val="22"/>
        </w:rPr>
        <w:t xml:space="preserve"> драмом, российский рубль </w:t>
      </w:r>
      <w:r>
        <w:rPr>
          <w:rFonts w:ascii="Calibri" w:hAnsi="Calibri" w:cstheme="minorHAnsi"/>
          <w:lang w:val="af-ZA"/>
        </w:rPr>
        <w:t>4.2067</w:t>
      </w:r>
      <w:r>
        <w:rPr>
          <w:rFonts w:ascii="Calibri" w:hAnsi="Calibri" w:cstheme="minorHAnsi"/>
          <w:szCs w:val="22"/>
        </w:rPr>
        <w:t xml:space="preserve"> драмом, евро </w:t>
      </w:r>
      <w:r>
        <w:rPr>
          <w:rFonts w:ascii="Calibri" w:hAnsi="Calibri" w:cstheme="minorHAnsi"/>
          <w:lang w:val="af-ZA"/>
        </w:rPr>
        <w:t>422.87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2026.09.18.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ԳՅՈՒՄՐՈՒ ՍՈՒՐԲ ԳՐԻԳՈՐ ՆԱՐԵԿԱՑՈՒ ԱՆՎԱՆ ՊՈԼԻԿԼԻՆԻԿԱ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"ԳՍԳՆՊ-ԷԱՃԱՊՁԲ-26/13"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ԳՅՈՒՄՐՈՒ ՍՈՒՐԲ ԳՐԻԳՈՐ ՆԱՐԵԿԱՑՈՒ ԱՆՎԱՆ ՊՈԼԻԿԼԻՆԻԿԱ ՓԲԸ*(далее — Заказчик) процедуре закупок под кодом ԳՍԳՆՊ-ԷԱՃԱՊՁԲ-26/13*.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ԳՅՈՒՄՐՈՒ ՍՈՒՐԲ ԳՐԻԳՈՐ ՆԱՐԵԿԱՑՈՒ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- 05503178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- 163128117526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"ԳՍԳՆՊ-ԷԱՃԱՊՁԲ-26/13"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ԳՅՈՒՄՐՈՒ ՍՈՒՐԲ ԳՐԻԳՈՐ ՆԱՐԵԿԱՑՈՒ ԱՆՎԱՆ ՊՈԼԻԿԼԻՆԻԿԱ ՓԲԸ*(далее — Заказчик) процедуре закупок под кодом ԳՍԳՆՊ-ԷԱՃԱՊՁԲ-26/13*.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ԳՅՈՒՄՐՈՒ ՍՈՒՐԲ ԳՐԻԳՈՐ ՆԱՐԵԿԱՑՈՒ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- 05503178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- 163128117526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ԳՍԳՆՊ-ԷԱՃԱՊՁԲ-26/13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содержания кальция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кальция: колориметрический метод. Образец для анализа: сыворотка крови, плазма. Количество анализов в одном наборе реагентов не более 100. Набор для определения кальция должен содержать необходимые для его работы материалы, указанные в руководстве пользователя: калибратор, стандарт. Поставщик обязан перепрограммировать биохимический анализатор в соответствии с пожеланиями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RPR-тест /набор для выявления сифилиса/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Тест-набор для выявления сифилиса RPR Carbon. Метод: флокуляция. Образец для тестирования: сыворотка крови. A-реагент 2,2 мл, C- отрицательный контроль 1 мл, C+ положительный контроль 1 мл, 100 палочек для перемешивания, 1 флакон с иглой, 10 одноразовых пластиковых предметных стекол для тестирования. 1 тест эквивалентен 0,022 мл. Условия хранения: 2-8°C; 2/3 срока годности на момент поставки. Наличие товарного знака. Наличие сертификата происхождения: наличие сертификатов ISO 9001 и ISO 13485. Только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качественного определения антигена вируса гепатита 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качественного определения поверхностного антигена вируса гепатита В (HBsAg) (Cypress Diagnostics или аналогичный). Метод: тест-полоска. Образец для анализа: сыворотка/плазма крови. Срок годности: 2/3 на момент поставки. Торговая марка. Сертификат происхождения: ISO 9001 и ISO 13485. Условия хранения: 2-25 °C. Чувствительность: 99,0%, специфичность: 99,5%.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тестирования на гепатит 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Качественный тест-набор для определения антител к вирусу гепатита С (HCV Ab) (Cypress diagnostics или аналогичный). Метод: тест-полоска. Образец для анализа: сыворотка/плазма крови. Срок годности: 2/3 на момент поставки. Торговая марка. Сертификат происхождения: ISO 9001 и ISO 13485. Условия хранения: 2-25 °C. Чувствительность: 99,0%, специфичность: 99,5%.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мочевины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мочевины. Мочевина: колонометрический метод. Образец для анализа: сыворотка крови, плазма. Набор для определения мочевины должен содержать необходимые для его работы материалы, указанные в руководстве пользователя: калибратор, стандарт и другие необходимые материалы. Поставщик обязан перепрограммировать биохимический анализатор по запросу заказчика.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33691863/1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спирт 96%, бутылки по 1 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фиксатор на основе этанола, красящий компонент, контейнеры по 1 л. Срок годности: 1/2 на момент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Ревматоидный фактор Латекс Рематоидный фактор-лекс /Набор для определения ревматоидного фактора/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Ревматоидный фактор латексный / Набор для определения ревматоидного фактора - для качественного и полуколичественного определения. Метод: латексная агглютинационная пластинка в одной коробке, N 100 тестов. Образец для анализа: сыворотка крови. В комплект должны входить материалы, необходимые для его работы, указанные в руководстве пользователя.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Диагностический набор для определения антистрептолизина-О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химических реагентов для определения АСЛО — метод агглютинации. Формат N100test+стандарт. Образец для анализа: сыворотка крови, плазма. В комплект должны входить необходимые для работы материалы, указанные в руководстве пользователя: калибратор, стандарт и другие необходимые материалы. Поставщик обязан перепрограммировать биохимический анализатор. Остаточный срок годности на момент поставки: не менее 75% для продуктов со сроком годности до 1 года, не менее 2/3 для продуктов со сроком годности 1-2 года, не менее 15 месяцев для продуктов со сроком годности более 2 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холестерина ЛПВП (липопротеинов высокой плотности)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холестерина липопротеинов высокой плотности (ЛПВП). Колориметрический метод. Образец для анализа: сыворотка крови, плазма. В набор должны входить необходимые для его работы материалы, указанные в руководстве пользователя: калибратор, стандарт и другие необходимые материалы. Поставщик обязан перепрограммировать биохимический анализатор в соответствии с пожеланиями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холестерина ЛПНП (липопротеинов низкой плотности)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холестерина липопротеинов низкой плотности (ЛПНП). Колориметрический метод. Образец для анализа: сыворотка крови, плазма. В набор должны входить необходимые для его работы материалы, указанные в руководстве пользователя: калибратор, стандарт и другие необходимые материалы. Поставщик обязан перепрограммировать биохимический анализатор в соответствии с пожеланиями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Иммунофлуоресцентный иммуноанализ для определения ПСА (простатспецифического антигена).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ПСА. Метод: иммунофлуоресценция, иммуноанализ. Для прибора Wondfo Finecare Plus. Образец для анализа: сыворотка/плазма крови. Условия хранения: 2-8°C. Срок годности: 2/3 месяца с момента поставки. Торговая марка. Сертификаты страны происхождения: ISO 9001 и ISO 13485. Только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иммунофлуоресцентного анализа, гликозилированный гемоглобин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HbA1c, гликозилированный гемоглобин. Образец крови для анализа, флуоресцентный метод. Предназначен для прибора Wondfo Finecare Plus.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Иммунофлуоресцентный иммуноанализ, кандидат на определение свободного тироксина FT-4.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FT-4, свободный тироксин. Тестируемый образец сыворотки/плазмы/крови, Метод флуоресцентного метода. Предназначен для устройства Wondfo Finecare Plus.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иммунофлуоресцентного анализа витамина 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Витамин D, Витамин D: Образец для анализа: сыворотка/плазма/кровь, флуоресцентный метод. Предназначен для прибора Wondfo Finecare Plus.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иммунофлуоресцентного анализа FT-3, свободного трийодтиронина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FT-3, свободный трийодтиронин: Образец для анализа: сыворотка/плазма/кровь, флуоресцентный метод. Предназначен для прибора Wondfo Finecare Plus.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билирубина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билирубина - R1 (100 мл), R2 (100 мл), R3 (2,5 мл), рассчитанный на 50 анализов. Таким образом, для определения билирубина в равных количествах используются BIL DIRECT и BIL Total. (Тест - 300 анализов: 1200 мл) не менее. Набор / - Колориметрический метод: DSA: разработан для прибора Dirui.DR-7000D. Образец для анализа: сыворотка крови, плазма. Количество анализов в одном наборе реагентов (например, не менее 50 анализов и не более 50 анализов). В инструкции по эксплуатации набора для определения билирубина должны быть указаны необходимые для его работы материалы: калибратор, стандарт и другие необходимые материалы. Поставщик обязан перепрограммировать биохимический анализатор. Остаточный срок годности на момент поставки. Не менее 75% для продукции со сроком годности до 1 года, не менее 2/3 для продукции со сроком годности от 1 до 2 лет, не менее 15 месяцев для продукции со сроком годности более 2 лет. Сертификаты качества: ISO9001:2008 IVD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Триглицериды / Набор для определения триглицеридов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триглицеридов: предназначен для прибора Dirui.DR-7000D: колориметрический метод. Образец для анализа: сыворотка крови, плазма. Количество анализов в одном наборе реагентов: не менее 30 анализов и не более 100 анализов + стандарт, 100 мл. В набор должны входить необходимые для его работы материалы, указанные в руководстве пользователя: калибратор, стандарт и другие необходимые материалы. Поставщик обязан перепрограммировать биохимический анализатор по запросу заказчика. Остаточный срок годности на момент поставки: для продукции со сроком годности до 1 года – не менее 75%, для продукции со сроком годности 1-2 года – не менее 2/3, для продукции со сроком годности более 2 лет – не менее 15 месяцев.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Натриуретический гормон /Fineganc/ для устройства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натриуретического белка. Метод: иммунофлуоресценция, иммуноанализатор для прибора Wondfo Finecare Plus. Образец для анализа: сыворотка. Условия хранения: 8-30°C. Наличие 2/3 срока годности на момент поставки. Наличие товарного знака. Наличие сертификата страны происхождения: ISO 9001 и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Димексид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Бесцветная, гигроскопичная жидкость с характерным запахом. Действующее вещество: 100,0 мл диметилсульфоксида. Срок годности: 1/2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раствор хлорамина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против слеживания. На момент доставки доступна половина срока годности.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водный раствор Люголя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местное антисептическое, противогрибковое и фунгицидное средство: 10% йодида кальция, 5% йода и 85% воды. Срок годности 1/2 на момент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Судан-3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Готовый спиртовой раствор Судана-3 и метиленового синего для обнаружения следов жира. Срок годности 1/2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разбавления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Раствор-разбавитель, предназначенный для автоматического гематологического анализатора серии MINDRAY BC 700. Формат 20 литров. Поставщик должен иметь специалистов, имеющих лицензию компании-производителя, которые обеспечат решение проблем с приобретенным товаром в соответствии с инструкциями, предоставленными компанией-производителем. Наличие 1/2 срока годности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лизирующий раствор LD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LD Lysing, предназначенный для автоматического гематологического анализатора MINDRAY BC 700. Формат 1 литр. Поставщик должен иметь специалистов, имеющих лицензию компании-производителя, которые обеспечат решение проблем с приобретенным товаром в соответствии с инструкциями, предоставленными компанией-производителем. Наличие 1/2 срока годности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лизиса ЛГ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лизиса ЛГ, предназначенный для автоматического гематологического анализатора MINDRAY BC 700. Формат 1 литр. Поставщик должен иметь специалистов, имеющих лицензию компании-производителя, которые обеспечат решение проблем с приобретенным товаром в соответствии с инструкциями, предоставленными компанией-производителем. Наличие 1/2 срока годности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Решение ENA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ENA, предназначенный для автоматического гематологического анализатора MINDRAY BC 700. Формат 1 литр. Поставщик должен иметь специалистов, имеющих лицензию компании-производителя, которые обеспечат решение проблем с приобретенным товаром в соответствии с инструкциями, предоставленными компанией-производителем. Наличие 1/2 срока годности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Ферритин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ферритина. Метод: иммунофлуоресценция, иммуноанализатор для прибора Wondfo Finecare Plus. Образец для анализа: сыворотка. Условия хранения: 8-30°C. Срок годности: 2/3 от срока годности на момент поставки. Наличие товарного знака. Наличие сертификатов страны происхождения: ISO 9001 и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азопирама 90 мл + 10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реагентов для обнаружения скрытых следов крови. Включает флаконы по 90 мл раствора амидопирина в спирте и по 10 мл раствора анилина в соляной кислоте. Срок годности 1/2 на момент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Золиклон анти-В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Цоликлон анти-В/тест на определение группы крови/моноклональный реагент для определения группы крови. Предназначен для определения группы крови и резус-фактора. Метод гемагглютинации: образец крови для анализа.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MediScreen MediScreen 10/Набор тест-полосок для определения глюкозы, крови, белка, рН, кетонов, удельного веса, нитритов, лейкоцитов, уролобиногена - билирубина в моче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тест-полосок для определения уробилиногена, глюкозы, билирубина, кетонов, удельной плотности, pH крови, белка, нитритов, лейкоцитов в моче или аналогичных показателей. Метод: окрашивание индикатором. Образец для анализа: моча. 2/3 срока годности на момент поставки. Наличие товарного знака. Наличие сертификата происхождения. Наличие сертификатов ISO 9001 и ISO 13485. Условия хранения: 2-30 °C. Только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Антисептический гель 500 мл для дезинфекции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Состав: этанол или алкилметилбензиламмоний хлорид, изопропанол, а также увлажняющие, смягчающие, защитные добавки, предназначенные для ухода за кожей рук. Гипоаллергенный, тиксотропный гель (превращается в жидкость на коже). Нетоксичный, не вызывает местного раздражения и не содержит отдушек. Дезинфицирующее средство обладает бактерицидным действием на грамотрицательные и грамположительные бактерии (включая возбудителей внутрибольничных инфекций, туберкулезные микобактерии), грибы (включая дрожжи рода Candida), вирусы (экстрагенитальный гепатит, ВИЧ-инфекция, грипп A H5N1, H1N1). Длительный антимикробный эффект сохраняется в течение 3 часов. Упаковка: флакон 500 мл. Флакон с дозирующим насосом. Сертификат качества, методика применения Министерства здравоохранения Республики Армения.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содержания кальция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RPR-тест /набор для выявления сифилиса/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качественного определения антигена вируса гепатита 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тестирования на гепатит 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мочевины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33691863/1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спирт 96%, бутылки по 1 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Ревматоидный фактор Латекс Рематоидный фактор-лекс /Набор для определения ревматоидного фактора/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Диагностический набор для определения антистрептолизина-О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холестерина ЛПВП (липопротеинов высокой плотности)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холестерина ЛПНП (липопротеинов низкой плотности)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Иммунофлуоресцентный иммуноанализ для определения ПСА (простатспецифического антигена).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иммунофлуоресцентного анализа, гликозилированный гемоглобин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Иммунофлуоресцентный иммуноанализ, кандидат на определение свободного тироксина FT-4.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иммунофлуоресцентного анализа витамина 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иммунофлуоресцентного анализа FT-3, свободного трийодтиронина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билирубина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Триглицериды / Набор для определения триглицеридов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Натриуретический гормон /Fineganc/ для устройства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Димексид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раствор хлорамина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водный раствор Люголя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Судан-3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разбавления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лизирующий раствор LD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лизиса ЛГ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Решение ENA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Ферритин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азопирама 90 мл + 10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Золиклон анти-В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MediScreen MediScreen 10/Набор тест-полосок для определения глюкозы, крови, белка, рН, кетонов, удельного веса, нитритов, лейкоцитов, уролобиногена - билирубина в моче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Антисептический гель 500 мл для дезинфекции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