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ՎԱԲՏ-ԷԱՃԱՊՁԲ-27/10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ՎԱԲՏ-ԷԱՃԱՊՁԲ-27/10 ծածկագրով տնտեսական ապրանքների և սանհիգիենիկ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ՎԱԲՏ-ԷԱՃԱՊՁԲ-27/10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ՎԱԲՏ-ԷԱՃԱՊՁԲ-27/10 ծածկագրով տնտեսական ապրանքների և սանհիգիենիկ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ՎԱԲՏ-ԷԱՃԱՊՁԲ-27/10 ծածկագրով տնտեսական ապրանքների և սանհիգիենիկ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ՎԱԲՏ-ԷԱՃԱՊՁԲ-27/10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ՎԱԲՏ-ԷԱՃԱՊՁԲ-27/10 ծածկագրով տնտեսական ապրանքների և սանհիգիենիկ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ՎԱԲՏ-ԷԱՃԱՊՁԲ-27/10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ՎԱԲՏ-ԷԱՃԱՊՁԲ-27/10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«ՎԱԲՏ-ԷԱՃԱՊՁԲ-27/10»*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«ՎԱԲՏ-ԷԱՃԱՊՁԲ-27/10»*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8.15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համար լաթ՝ ապակյա կամ լաքապատ մակերեսին առանց հետքի մաքրման համար, միկրոֆիբրային, չափսերը՝ 40 x 40 սմ-ից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Տարողությունը 0.5 կամ 1 լիտր, պլաստիկե թափանցիկ  տարաներով,  ցողացիր հնարավորություն, բաղադրությունը իզոպրոպիլային սպիրտ, մոմ, փայլ տվող նյութեր, բուրումնավետ, օգտագործման ժամկետի մակնշումով: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երկշերտ, լայնքը՝ առնվազն 9,1սմ x 9.3 սմ,  երկ. առնվազն 24 մ. Գույնը՝ սպիտակ, պատրաստված առաջնային հումքից  ցելյուլոզայից, թույլատրված սանիտարահիգիենիկ նշանակության ապրանքներ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սպասք լվանալու համար, մի կողմը կոշտ մակերեսով, չափսը՝ առնվազն 60x90x40մմ։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տուփերում առնվազն՝ 100 հատ, հիգիենիկ փափուկ թղթից, թերթի չափսերը ոչ պակաս (200x200)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ոչ սննդային տոպրակներ, պատրաստված բարձր ճնշման պոլիէթիլենից, ծավալը առնվազն 30 լիտր, գլանաձև փաթեթավորված, փաթեթի մեջ առնվազն 30 հատ,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ոչ սննդային տոպրակներ, պատրաստված բարձր ճնշման պոլիէթիլենից, ծավալը առնվազն 60 լիտր, գլանաձև փաթեթավորված, կապիչով, փաթեթի մեջ առնվազն 10 հատ,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մաքրող հեղուկ, մածուցիկ, քլորի թույլ հոտով: Ջրում չլուծվող մնացորդի զանգվածային մասը՝ ոչ պակաս 45 %, ակտիվ քլորի զանգվածային մասը՝ 2.5%-ից ոչ պակաս: Փաթեթավորված պոլիմերային տարայում՝ 1լ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նախատեսված՝ դիսպենսեր սարքերի համար, 3-ից–5  լիտրանոց պլաստմասե տարրայով, որակյալ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լրացուցիչ մաքրման փուլ անցած, ենթարկված լինի կոշտ մաքրման, ածխային ֆիլտրով և ավելի նուրբ ֆիլտրով մաքրման,
 ախտահանված լինի ուլտրամանուշակագույն ճառագայթներով: Անվտանգությունը` ըստ 2-III-4,9-01-2010 հիգենիկ նորմատիվների, իսկ մակնշումը՝ ««Սննդամթերքի անվտանգության մասին»» ՀՀ օրենքի 8-րդ հոդվածի: Շշալցված 19լ տարողությամբ պոլիկարբոնատե տարաներով, 
որը պետք է ունենա տաք և սառը ջրի սարքին միանալու 
հնարավորություն: Մաքրման արդյունքում ջուրը պետք է պահպանի իր բնական հանքային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նախատեսված թղթե սրբիչների ավտոմատ դիսպենսեր սարքի մեջ տեղադրելու համար, թղթի/թերթի չափսը՝ առնվազն 20x24 սմ, շերտերի քանակը՝ միաշերտ կամ երկշերտ, թերթի(թղթի) քանակ/հատ՝ առնվազն 250 հատ,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փայլեցնող սփրեյ կահույքի համար, առնվազն 250 մլ, լոսյոն, արագորեն հեռացնում է փոշին, քսուքը և ջրի բծերը բոլոր տեսակի փայտե մակերեսներից,  չի պահանջում լրացուցիչ փայլեցում, ստեղծում է հակաստատիկ ազդեցություն փոշու դեմ, չի պարունակում սիլիկոն, ալերգիա չպարունակող, փաթեթավորումը պլաստիկ  տարայով, մղիչով։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հիմնական նյութի պարունակությունը 93-96%: Տեխնիկական պահանջները ըստ Eur Ph Monograph 1317, fc 2.1.0035.15: Պահպանման ժամկետը՝ անժամկետ: Գործարանային փակ փաթեթավորմամբ՝ 1լ տարայով: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60-րդ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60-րդ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120-րդ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220-րդ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60-րդ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