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2026.09.09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ԱՄԱԿ-ԷԱՃԾՁԲ-27/01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ՀՀ ԱՆ ճառագայթային բժշկության և այրվածքների գիտական կենտրոն ՓԲԸ</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Դավթաշեն 25</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ОВЯВЛЕНИЕ</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11:00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13</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11:00</w:t>
      </w:r>
      <w:r w:rsidRPr="00496FAD">
        <w:rPr>
          <w:rFonts w:ascii="Calibri" w:hAnsi="Calibri"/>
          <w:i w:val="0"/>
          <w:sz w:val="22"/>
          <w:szCs w:val="22"/>
        </w:rPr>
        <w:t xml:space="preserve"> часов на </w:t>
      </w:r>
      <w:r w:rsidRPr="00496FAD">
        <w:rPr>
          <w:rFonts w:ascii="Calibri" w:hAnsi="Calibri" w:cs="Calibri"/>
          <w:i w:val="0"/>
          <w:sz w:val="22"/>
          <w:szCs w:val="22"/>
          <w:lang w:val="af-ZA"/>
        </w:rPr>
        <w:t>13</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Աննա Չոբանյան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ann86.86@mail.ru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098012566</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ԱՆ ճառագայթային բժշկության և այրվածքների գիտական կենտրոն ՓԲԸ</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ԱՄԱԿ-ԷԱՃԾՁԲ-27/01</w:t>
      </w:r>
      <w:r w:rsidRPr="00496FAD">
        <w:rPr>
          <w:rFonts w:ascii="Calibri" w:hAnsi="Calibri" w:cs="Times Armenian"/>
          <w:i/>
          <w:lang w:val="ru-RU"/>
        </w:rPr>
        <w:br/>
      </w:r>
      <w:r w:rsidRPr="00496FAD">
        <w:rPr>
          <w:rFonts w:ascii="Calibri" w:hAnsi="Calibri" w:cstheme="minorHAnsi"/>
          <w:szCs w:val="20"/>
          <w:lang w:val="af-ZA"/>
        </w:rPr>
        <w:t>2026.09.09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ԱՆ ճառագայթային բժշկության և այրվածքների գիտական կենտրոն ՓԲԸ</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ԱՆ ճառագայթային բժշկության և այրվածքների գիտական կենտրոն ՓԲԸ</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ОВЯВЛЕНИЕ</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ОВЯВЛЕНИЕ</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ԱՆ ճառագայթային բժշկության և այրվածքների գիտական կենտրոն ՓԲԸ</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ann86.86@mail.ru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ОВЯВЛЕНИЕ</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հավաքման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13</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360</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420</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2026.09.23.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ԱՄԱԿ-ԷԱՃԾՁԲ-27/01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ՀՀ ԱՆ ճառագայթային բժշկության և այրվածքների գիտական կենտրոն ՓԲԸ</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ԱՄԱԿ-ԷԱՃԾՁԲ-27/01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ԱՄԱԿ-ԷԱՃԾՁԲ-27/01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"ԱՄԱԿ-ԷԱՃԾՁԲ-27/01"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ԱՄԱԿ-ԷԱՃԾՁԲ-27/01*.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"ԱՄԱԿ-ԷԱՃԾՁԲ-27/01"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ԱՆ ճառագայթային բժշկության և այրվածքների գիտական կենտրոն ՓԲԸ*(далее — Заказчик) процедуре закупок под кодом ԱՄԱԿ-ԷԱՃԾՁԲ-27/01*.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ԱՄԱԿ-ԷԱՃԾՁԲ-27/01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___</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98311100/501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հավաքման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1.Լվացման ենթակա սպիտակեղեն/փափուկ գույք/, հագուստ և համազգեստ
ա/ աղտոտված, այդ թվում նաև ինֆեկցված (ՁԻԱՀ–ի, covid-19 և այլ վտանգավոր վարակով ախտոտված սպիտակեղեն)․արյունոտ սպիտակեղեն /սավան, բարձի երես, վերմակածրար, վերմակ, ներքնակ, բարձ,(անհրաժեշտության դեպքում նաև բարձի քիմ. մաքրում) սրբիչ, վերնաշապիկ, ներքնաշապիկ, վարտիք, փոխան, խալաթ, ննջազգեստ, տաք հագուստ, անդրավարտիք, շերտավարագույր,  բժշկական արտահագուստ: 
2.Լվացքին ներկայացվող տեխնիկական պահանջները
ա/  աղտոտված, ինֆեկցված և արյունոտ սպիտակեղենը ախտահանել, թրջել, լվանալ, չորացնել, և արդուկել
բ/ ախտահանումը կատարել ախտահանիչ նյութերով, մանրէազերծումը՝ ավտոկլավով՝ բարձր ջերմագոլորշային եղանակով
3.Լվացքի ընդունման-հանձնման և տեղափոխման պահանջները
ա/  աղտոտված, ինֆեկցված և արյունոտ սպիտակեղենի տեղափոխությունը պետք է իրականացնի լվացք կատարող կազմակերպությունը, հանձնում-ընդունումը կատարի կենտրոնի ընդունման կետում անկախ տեղակայումից:
բ/աղտոտված, ինֆեկցված և արյունոտ  սպիտակեղենը ընդունել և հանձնել երկուշաբթի, չորեքշաբթի և ուրբաթ օրերին առավոտյան ժ. 10:00-11:00
ինչպես նաև պատվիրատուի պահանջով՝ շտապ դեպքերում/ամսվա ընթացքում տաս անգամից ոչ ավել/, 
գ/ եթե հաջորդական ոչ աշխատանքային օրերի քանակը գերազանցում է երկուսից, ապա կատարողը պարտավորվում է ոչ աշխատանքային երրորդ օրը մատուցել ծառայություններ և մաքուր լվացքը հաջորդ օրը ժամը 10:00-11:00 ընկած ժամանակահատվածում վերադարձնել պատվիրատուին
դ/ մաքուր լվացքը տեսակավորել պոլիէթիլենային ամուր, չպատռվող պարկերի մեջ  և տրամադրել 160 լիտրին համարժեք տարողությամբ միանվագ օգտագործման պոլիէթիլենային պարկեր կեղտոտ սպիտակեղենի հավաքման  համար:
Կատարողը պատասխանատվություն է կրում սպիտակեղենի կորստի, նյութերի անորակության կամ սխալ կիրառման արդյունքում առաջացած գունազրկումների, պատռվածքների (լաքաների) համար և պարտավոր է դրանք փոխարինել նույնանման նոր սպիտակեղենով:
         Ծառայության գնման քանակը կախված է տվյալ ամիս բուժվող հիվանդների քանակից,  սահմանվում է Պատվիրատուի կողմից՝ իր նախնական բանավոր հայտի հիման վրա: 
Եթե պայմանագրի գործողության ընթացքում Կատարողի կողմից ծառայության մատուցումը իրականացվել է ոչ ամբողջ խմբաքանակի համար, ապա պայմանագիրը գնման առարկայի չմատուցված, մնացորդային խմբաքանակի մասով լուծվում է:
վճարումը կատարվելու է փաստացի կատարված ծառայության դիմաց՝ համաձայն տվյալ ամսվա ընդունման-հանձնման արձանագրության:
կանխատեսվող քանակը 15000 կգ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Ֆուչիկի 32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