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ՀՀԱՄՎՀ-ԷԱՃԱՊՁԲ-26/08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Վեդու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Վեդի, Թումանյան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Վեդու համայնքապետարանի կարիքների համար աղբարկղերի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Սեյրանյան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060-88-11-11 ներքին 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lusine2691@mail.ru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Վեդու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ՀՀԱՄՎՀ-ԷԱՃԱՊՁԲ-26/08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Վեդու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Վեդու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Վեդու համայնքապետարանի կարիքների համար աղբարկղերի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Վեդու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Վեդու համայնքապետարանի կարիքների համար աղբարկղերի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ՀՀԱՄՎՀ-ԷԱՃԱՊՁԲ-26/08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lusine2691@mail.ru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Վեդու համայնքապետարանի կարիքների համար աղբարկղերի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363.58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Վեդու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ՀՀԱՄՎՀ-ԷԱՃԱՊՁԲ-26/08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ՀՀԱՄՎՀ-ԷԱՃԱՊՁԲ-26/08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«ՀՀԱՄՎՀ-ԷԱՃԱՊՁԲ-26/08»*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ՀՀԱՄՎՀ-ԷԱՃԱՊՁԲ-26/08*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- 900422102401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«ՀՀԱՄՎՀ-ԷԱՃԱՊՁԲ-26/08»*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ՀՀԱՄՎՀ-ԷԱՃԱՊՁԲ-26/08*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- 900422102401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Արարատի մարզի Վեդու համայնքապետարանի կարիքների համար աղբարկղերի ձեռքբերում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Ծավալը	1100 լ կամ 1,1 մ3 +/- 5% /կապված չափերի հնարավոր շեղումից/
2	Լայնությունը (ներառյալ կողային պտտվող դարձյակը ), մմ	1360 +/- 10%
3	Խորությունը (ներառյալ ծխնիները), մմ	1050 +/- 10%
4	Բարձրությունը, մմ	1360 +/- 10%
5	Քաշը `ոչ ավելին	115 կգ
6	Բեռնունակությունը, կգ	Ոչ պակաս 500
7	Գույնը	արծաթագույն
8	Տարայի պատյանը	Նյութ-պողպատ, մշակված տաք ցինկապատման մեթոդով, լոգարանում լիարժեք ընկղմամբ: Կոնտեյների պատյանը և նրա կողային պատերը պետք է ունենան կոշտ դրոշմված տարրեր: Աղբամանի տեղափոխման համար նախատեսված բռնակները՝ ոչ պակաս 4 հատ, պետք է լինեն մետաղական և զոդված լինեն աղբամանի իրանին: Պատյանի վերին եզերքը պետք է պատրաստված լինի 2 մմ-ից ոչ պակաս պողպատից: Կողային դարձյակների առկայության դեպքում հանգույցների մետաղի հաստությունը 1,5 մմ-ից ոչ պակաս: Դարձյակի խողովակի պատի հաստությունը 4 մմ-ից ոչ պակաս: Դարձյակի աշխատանքային մասի երկարությունը 65 մմ-ից ոչ պակաս:
9	Ամբողջական տարայի պատի հաստությունը, մմ	Առնվազն 1.5 (առանց ցինկապատ ծածկույթի)
10	Տարայի կափարիչը	Դարձյակների առկայության դեպքում կափարիչը հագեցած պետք է լինի  2 պարույրային զսպանակներով բացվող մեխանիզմով, բացվում և փակվում է ձեռքով և մեխանիկորեն (աղբատարի հետին բեռնմամբ , բեռնման բեռնաթափման իրականացման ժամանակ), իսկ դարձյակների բացակայության դեպքում՝ բացվում և փակվում է ձեռքով, իսկ  կափարիչը ամրացված է աղբամանի իրանին: Կափարիչի չափսերը  /123x97 +/- 10%  պլաստիկից 
11	Պտտվող անիվային հենարաններ	4 ռետինացված անիվները իրարից անկախ պտույտով, 200մմ տրամագծով ։ Առնվազն 2 անիվները պետք է հագեցած լինեն արգելակման մեխանիզմով։ Աղբամանի հատակային մասի լայնքով պետք է ունենա լրացուցիչ ամրություն առնվազն 2 մմ հաստությամբ և  առնվազն  130 մմ լայնությամբ մետաղական գոտի, որի վրա պետք է ամրացվեն 4 անկախ պտտվող անիվները:
 Անվահեծերը պատրաստված լինեն պլաստիկից, որոնց դինամիկ բեռնունակութունը յուրաքանչյուր անիվային առանցքի վրա լինի առնվազն 200 կգ:
Անիվային առանցքակալները պետք է ամրապնդվեն կոնտեյների պատյանի ներքևում, առնվազն 2 մմ հաստությամբ և առնվազն 130 մմ լայնությամբ: Անիվային առանցքակալների հենարանը պետք է պատրաստված լինի առնվազն 3 մմ հաստությամբ եռանկյունաձև մետաղից: 
12	Բեռնարկղի բեռնաթափման պահանջները	Կոնտեյների բեռնաթափումը պետք է ապահովվի տրանսպորտային միջոցների հետին բեռնմամբ
Ապրանքի օրինակը միչև մատակարարումը՝ մատակարարը պետք է համաձայնեցնի պատվիրատուի հետ:
Աղբամանները պետք է ունենան առնվազն 1 տարվա երաշխիքային ժամկետ:
Մատակարարումը իրականացվում է մատակարարի կողմից:
Ապրանքները  պետք է լինեն նոր, չօգտագործված, չպետք է ունենա մեխանիկական վնասների հետքեր: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 համայնք,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