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2026.09.10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ԱԲՀ-ԷԱՃԱՊՁԲ-26/136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Կոտայքի մարզ Աբովյանի համայնքապետարան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Բարեկամության հրապարակ,1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Այգու լուսատուներ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Քրիստինե Բաղդասարյան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060536402</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kristina.baghdasaryan7@mail.ru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Կոտայքի մարզ Աբովյանի համայնքապետարան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ԱԲՀ-ԷԱՃԱՊՁԲ-26/136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2026.09.10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Կոտայքի մարզ Աբովյանի համայնքապետարան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Կոտայքի մարզ Աբովյանի համայնքապետարան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Այգու լուսատուներ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Կոտայքի մարզ Աբովյանի համայնքապետարան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Այգու լուսատուներ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ԱԲՀ-ԷԱՃԱՊՁԲ-26/136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kristina.baghdasaryan7@mail.ru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Այգու լուսատուներ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Այգու լուսատուներ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363.58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4.2331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422.88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2026.09.23.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Կոտայքի մարզ Աբովյանի համայնքապետարան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ԱԲՀ-ԷԱՃԱՊՁԲ-26/136</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ԱԲՀ-ԷԱՃԱՊՁԲ-26/136</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«ԱԲՀ-ԷԱՃԱՊՁԲ-26/136»*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Կոտայքի մարզ Աբովյանի համայնքապետարան*  (այսուհետ` Պատվիրատու) կողմից կազմակերպված` ԱԲՀ-ԷԱՃԱՊՁԲ-26/136*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Կոտայքի մարզ Աբովյանի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- 03561498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ԿԳ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- 900105201652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«ԱԲՀ-ԷԱՃԱՊՁԲ-26/136»*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Կոտայքի մարզ Աբովյանի համայնքապետարան*  (այսուհետ` Պատվիրատու) կողմից կազմակերպված` ԱԲՀ-ԷԱՃԱՊՁԲ-26/136*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Կոտայքի մարզ Աբովյանի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- 03561498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ԿԳ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- 900105201652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Աբովյան համայնքի 2026 թվականի կարիքների համար այգու լուսատուներ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31521560/1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Այգու լուսատուներ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Այգու լուսատուներ (լուսամփոփներ)՝ նախատեսված բացօթյա տարածքների (այգիների, բակերի, արահետների) գեղեցիկ և անվտանգ լուսավորության համար։ Չափերը. բարձրություն՝ 40-42 սմ, լայնություն՝ 15-20 սմ, կոթառ՝ E 27, IP 65  պաշտպանվածություն՝ անձրևից և խոնավությունից պաշտպանվելու համար։ Գույնը՝ սև։ Մինչև ապրանքի մատակարարումը նմուշը համաձայնեցնել պատվիրատուի հետ։ Ապրանքը պետք է լինի նոր, չօգտագործված: Երաշխիքային ժամկետը՝ 1 տարի: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Բարեկամության հր.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2026 թվականին կողմերի միջև կնքվող պայմանագիրն ուժի մեջ մտնելու օրվանից 30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31521560/1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Այգու լուսատուներ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