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ՎԱ-ՍԱՏՄ-ԷԱՃԱՊՁԲ-26/32 ծածկագրով վարագույրի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ՎԱ-ՍԱՏՄ-ԷԱՃԱՊՁԲ-26/32 ծածկագրով վարագույրի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ՎԱ-ՍԱՏՄ-ԷԱՃԱՊՁԲ-26/32 ծածկագրով վարագույրի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ՎԱ-ՍԱՏՄ-ԷԱՃԱՊՁԲ-26/32 ծածկագրով վարագույրի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ՎԱ-ՍԱՏՄ-ԷԱՃԱՊՁԲ-26/32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ՎԱ-ՍԱՏՄ-ԷԱՃԱՊՁԲ-26/32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 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հավաքածուն նախատեսվում է չորս պատուհաններից կազմված պատուհանաշարքի համար, որը բաղկացած է  ծանր դեկորատիվ կտորից և անթափանց շղարշից, իրենց համապատասխան եռաշարք քիվերով; Վարագույրների բարձրությունն առավելագույնը կարող է լինել 3,50 մ, նվազագույնը՝ 3,40 մ, որը կհստակեցվի   տեղում չափագրելուց հետո՝  համաձայնեցնելով պատվիրատուի հետ: Պատուհանաշարքի ընդհանուր երկարությունը  11,1 մ է:  Վարագույրների հավաքածուն ըստ դիզայնի ներառում է յուրաքանչյուր պատուհանը երկու կողմերից գրկող մուգ և բաց /գույները  նախապես համաձայնեցնել Պատվիրատուի հետ/ թավշյա,  ինչպես նաև ողջ պատուհանաշարքը ծածկող  անթափանց շղարշից /գույնը  նախապես համաձայնեցնել Պատվիրատուի հետ/ վարագույրներ: Թավշյա վարագույրները պետք է կարված լինեն հանդիպակաց դարսերի սկզբունքով: Շղարշները պետք է կարված լինեն օրինաչափ փնջերով՝ համապատասխան բաշխվածությամբ, եռապատիկ վերածածկով: Այսպիսով հավաքածուն կներառի 14 հատ թավշյա վարագույրներ (6 հատ մուգ և 8 հատ բաց գույնի), 10 հատ  շղարշե վարագույրներ՝ յուրաքանչյուրը 2,90 մ երկարությամբ, 3,40-3,50 մ բարձրությամբ, ինչպես նաև 11.1մ երկարությամբ եռաշարք քիվ:Գինը իր մեջ ներառում է քիվերը, դրանց տեղադրումը, հումքերը, կարումը, չափագրումը, արդուկումը, տեղադրումը։ Մետաղական քիվի երկարությունը, վարագույրնեի երկարությունը գույնը, թավիշի  և շղարշի տեսակը, ըստ պատվիրատուի կեղմից ներկայացված դիզայնի պետք է նախօրոք համաձայնեցնել Պատվիրատուի հետ։
Հրավերով սահմանված պարտադիր պահանջ՝ 
*Բոլոր ապրանքները պետք է լինեն նոր, չօգտագործված:
*Բոլոր ապրանքները մատակարարվելու են ՀՀ ք. Երևան, Կոմիտասի 49/2, ապրանքների մատակարարումը և բեռնաթափումը իրականացվելու է աշխատանքային օրերին ժամը 09.30-ից մինչև 17.00-ն մատակարների միջոցներով և նրանց հաշվին:
* Անհրաժեշտ է ներկայացնել առաջարկվող ապրանքի անվանումը, ապրանքային նշանը, արտադրողի անվանումը, Ֆիրմային անվանում, ապրանքի նկարագիրը: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