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Պրոբացիայի ծառայության կարիքների համար տնտեսական ապրանքների ձեռքբերման նպատակով ՀՀՊԾ-ԷԱՃԱՊՁԲ-26/23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Պրոբացիայի ծառայության կարիքների համար տնտեսական ապրանքների ձեռքբերման նպատակով ՀՀՊԾ-ԷԱՃԱՊՁԲ-26/23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Պրոբացիայի ծառայության կարիքների համար տնտեսական ապրանքների ձեռքբերման նպատակով ՀՀՊԾ-ԷԱՃԱՊՁԲ-26/23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Պրոբացիայի ծառայության կարիքների համար տնտեսական ապրանքների ձեռքբերման նպատակով ՀՀՊԾ-ԷԱՃԱՊՁԲ-26/23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մաքրելու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(մեկ զույգ), նախատեսված ունիվերսալ տնտեսական օգտագործման համար, տարբեր չափսերի (ըստ պատվիրատուի ներկայացրած պահանջի), պատրաստված բնական լատեքսից, դեղին գույնի, փաթեթավորված պոլիէթիլենային թաղանթով: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նախատեսված աղբի համար` սև գույնի, 30-35լ տարողունակությամբ, գլանափաթեթավորված` 30 հատանոց փաթեթներով: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նախատեսված ապակի մաքրելու համար, երկարող-ձող բռնակով: Մաքրող մասը ձողից առանձնացող: Մաքրող մասը երկկողմանի` ռետին և սպունգ:  Մաքրող մասի լայնությունը` 30-40սմ: Ձողը` 120-220սմ/համապատասխանաբար` փակ  և  բաց վիճակում/: Ապրանքը պետք է լինի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նախատեսված զուգարանակոնքի մաքրման համար` տակդիրով, պլաստմասե: Բաց միատոն գույնի: Ապրանքը պետք է լինի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սպունգ, 12x7x2.5 սմ չափսերի, մի կողմից երեսպատված արհեստական կտորով: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պլաստամասե բռնակով, նախատեսված սննդային նշանակության օգտագործման համար:  Տարողությունը՝ 7լ: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դեզոդորանտ,աերոզոլային 300-350մլ, նախատեսված կահույքի փայլեցման համար: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օճառ՝««Չեզոք»» տեսակի: Որակական թիվը(ճարպաթթուների զանգվածը վերահաշվարկված 100գ կտորի անվանական զանգվածի համար)՝ ոչ պակաս 78գ: Սոդայանյութերի զանգվածային(վերահաշվարկված ըստ Na2O) մասը՝բացակայում է: Փրփուրի նախնական ծավալը՝ ոչ պակաս 400սմ3: Նատրիումի քլորիդի զանգվածային մասը՝ ոչ ավելի 0,4%- ից: Օճառից անջատված ճարպաթթուների սառեցման ջերմաստիճանը՝ 36-41C: Տարայավորված պլաստմասե շշերով, գործարանային,  յուրաքանչյուր շշում հեղուկի ծավալը՝ 5լ.:
Պահպանման ժամկետը մատակարարման պահին ոչ պակաս քան 24 ամիս: Անվտանգությունը՝ ըստ ՀՀ առողջապահության նախարարի 2005թ. Նոյեմբերի 24-ի N 1109-Ն հրամանով հաստատված ««N 2- III- 8.2 օծանելիքակոսմետիկական արտադրանքի արտադրությանը և անվտանգությանը ներկայացվող հիգիենիկ պահանջներ»» սանիտարական կանոնների և նորմերի մակնշումը և փաթեթավորումը: ««НАШ САД»» , Mister JIN, GALLUS ապրանքանիշներով: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հեղուկ՝ նախատեսված բոլոր տեսակի  լամինատե հատակների  մաքրման համար: Բաղադրությունը՝ մինչև 5%  ոչ իոնածին մակերևութակտիվ նյութեր, կոնսերվանտներ, հոտավետ բաղադիչներ: Տարայավորված պլաստմասե շշերով: Յուրաքանչյուր շշում հեղուկի ծավալը՝ 1լ: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մաքրման հեղուկ նյութեր նախատեսված սանհանգույցի մաքրման համար: Բաղադրությունը՝ մինչև 5% անիոնային և ոչ իոնածին մակերևութակտիվ նյութեր, քլոր պարունակող սպիտակեցնող միջոցներ, օճառ: Տարայավորված պլաստմասե շշերով: Յուրաքանչյուր շշում հեղուկի ծավալը՝ 1լ: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կենցաղային օգտագործման նշանակության, տարայավորված պլաստմասե շշերով: Յուրաքանչյուր շշում փոշու զտաքաշը՝450- 475գ.: Ապրանքը նախապես համաձայնեցնել պատվիրատուի հետ։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լվանալու համար, երկարությունը՝ 1.2 մ-ից ոչ պակաս, փայտե,  հարթ մակերեսով: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աղբի հավաքման համար,  ավելի հետ միասին՝ կոմպլեկտ, պլաստմասե ձողով: Ավելը գոգաթիակին ամրացնելու հարմարանքով: Ամբողջությամբ պատրաստված բարձրորակ պլաստմասայից, ավելի ավլող մասը՝ պատրաստված արհեստական մազերից, ավլող մասի լայնությունը՝ 24-30սմ, գոգաթիակի լայնությունը՝ 24-30սմ: Գոգաթիակի և ավելի երկարությունը՝ 95-120սմ: Ապրանքը պետք է լինի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մաքրելու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մաքրելու գործիք իր գլխիկով, ձողի երկարությունը 3 մ։ Ապրանքը նախապես համաձայնեցնել պատվիրատուի հետ։Ապրանքների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լաթեր,  չափսը՝  80x50-սմ, միկրոֆիբրից, եզրերը մաքրակար` հատակը լվանալու համար, բարձրորակ: Ապրանքը նախապես համաձայնեցնել պատվիրատուի հետ։Ապրանքների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հեղուկ միջոց (ժավելաջուր)՝ նատրիումի հիպոքլորիտի հիմքով, նախատեսված սպիտակ գործվածքների սպիտակեցման, լվացման, կեղտաբծերի հեռացման, ինչպես նաև ոչ մետաղական և ոչ փայտյա կենցաղային մակերեսների մաքրման ու ախտահանման համար։ Արտադրանքը պետք է լինի նատրիումի հիպոքլորիտի (naocl) ջրային լուծույթ՝ թափանցիկից մինչև թեթև դեղնավուն գույնի, բնորոշ արտահայտված սուր քլորային հոտով, համասեռ, առանց տեսանելի մեխանիկական խառնուրդների և նստվածքի։ Բաղադրությունը՝ ըստ ակտիվ նյութի (naocl)՝ նատրիում (Na)՝ մոտավորապես 30,9%, քլոր (Cl)՝ մոտավորապես 47,6%, թթվածին (O)՝ մոտավորապես 21,5%։ Ակտիվ քլորի պարունակությունը՝ 90–100 գ/լ։ Փաթեթավորումը՝ 5 լիտր տարողությամբ, ամուր, հերմետիկ փակվող և անթափանց պլաստմասե տարաներով, որոնք պետք է ապահովեն արտադրանքի անվտանգ պահպանման և տեղափոխման պայմանները՝ բացառելով արտահոսքը։ Ապրանքի մակնշման վրա պետք է նշված լինեն անվանումը, բաղադրությունը, ակտիվ նյութի և ակտիվ քլորի պարունակությունը, տարողությունը, արտադրողը, արտադրության ամսաթիվը, պիտանելիության ժամկետը, պահպանման պայմանները, օգտագործման եղանակը և անվտանգության նախազգուշացումները։ Ապրանքների մատակարարումը և պահեստ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մաքրելու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