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դիզելային շարժիչների արտանետումների մաքրման հեղուկ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դիզելային շարժիչների արտանետումների մաքրման հեղուկ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դիզելային շարժիչների արտանետումների մաքրման հեղուկ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դիզելային շարժիչների արտանետումների մաքրման հեղուկ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շարժիչների արտանետումների մաքրման հեղուկ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ՔԿԾ-ԷԱՃԱՊՁԲ-26/70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ՔԿԾ-ԷԱՃԱՊՁԲ-26/70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շարժիչների արտանետումների մաքրման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մաքրության ուրեայի լուծույթ (AUS 32)։ 32.5% ուրեա, 67.5% դեմիներալիզացված ջուր, Խտություն (20°C): մոտ 1.087 – 1.093 գ/սմ³, Բեկման ցուցիչ: 1.3814 – 1.3843, 
Ալկալայնություն (NH₃): ≤ 0.2 %, Ալդեհիդներ: ≤ 5 մգ/կգ, Չլուծվող նյութեր: ≤ 20 մգ/կգ
Ապրանքը պետք է համապատասխանի՝ ISO 22241,  DIN 70070 ստանդարտներին։ Ապրանքը պետք է լինի եվրոպական արտադրության։
Մատակարարումը պետք է իրականացվի ՀՀ ԱՆ քրեակատարողական ծառայության կենտրոնական պահեստ, հասցեն՝ Նուբարաշենի խճուղի 7 հասցեում։
Ապրանքը պետք է լինի նոր չօգտագործված, փակ տարաներով։ Շշալցված 20 լիտրանոց տարաներով։ Արտադրությունը՝ 2026թ․-ից ոչ շուտ։ Պահպանման ժամկետ 3 տարի: Ապրանքների մատակարարումը, բեռնաթափումը պահեստ իրականացնում է մատակարարը՝ նախապես նմուշը համաձայնեցնելով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ՔԿԾ կենտրոնական պահեստ, հասցեն՝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