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ՀՀՌ-ԷԱՃԾՁԲ-26/16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ՀԱՅԱՍՏԱՆԻ ՀԱՆՐԱՅԻՆ ՌԱԴԻՈԸՆԿԵՐՈՒԹՅՈՒՆ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Ալեք Մանուկյան 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ՀՀՌ կարիքների համար ձեռնարկների և բրոշյուրների տպագրման ծառայությունների ձեռք 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Հեղինե Վալադյան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010552172/118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h.valadyan@armradio.am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ՀԱՅԱՍՏԱՆԻ ՀԱՆՐԱՅԻՆ ՌԱԴԻՈԸՆԿԵՐՈՒԹՅՈՒՆ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ՀՀՌ-ԷԱՃԾՁԲ-26/16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ՀԱՅԱՍՏԱՆԻ ՀԱՆՐԱՅԻՆ ՌԱԴԻՈԸՆԿԵՐՈՒԹՅՈՒՆ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ՀԱՅԱՍՏԱՆԻ ՀԱՆՐԱՅԻՆ ՌԱԴԻՈԸՆԿԵՐՈՒԹՅՈՒՆ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ՀՀՌ կարիքների համար ձեռնարկների և բրոշյուրների տպագրման ծառայությունների ձեռք 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ՀԱՅԱՍՏԱՆԻ ՀԱՆՐԱՅԻՆ ՌԱԴԻՈԸՆԿԵՐՈՒԹՅՈՒՆ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ՀՀՌ կարիքների համար ձեռնարկների և բրոշյուրների տպագրման ծառայությունների ձեռք 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ՀՀՌ-ԷԱՃԾՁԲ-26/16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h.valadyan@armradio.am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ՀՀՌ կարիքների համար ձեռնարկների և բրոշյուրների տպագրման ծառայությունների ձեռք 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363.28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421.11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2026.09.25. 15:30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ՀՀՌ-ԷԱՃԾՁԲ-26/16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ՀԱՅԱՍՏԱՆԻ ՀԱՆՐԱՅԻՆ ՌԱԴԻՈԸՆԿԵՐՈՒԹՅՈՒՆ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ՀՀՌ-ԷԱՃԾՁԲ-26/16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ՀՀՌ-ԷԱՃԾՁԲ-26/16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«ՀՀՌ-ԷԱՃԾՁԲ-26/16»*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ՀՀՌ-ԷԱՃԾՁԲ-26/16*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«ՀՀՌ-ԷԱՃԾՁԲ-26/16»*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ՀՀՌ-ԷԱՃԾՁԲ-26/16*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ՀՀՌ ՓԲԸ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Հանրային ռադիոյի 100-ամյակին նվիրված գրքի տպագրության ծառայությունների մատուցում 
Գնման առարկայի ընդհանուր նկարագրությունը
Սույն գնման ընթացակարգի շրջանակներում նախատեսվում է ձեռք բերել մինչեւ 60 էջանոց գրքերի տպագրության եւ կազմարարական աշխատանքների ծառայություններ՝ Պատվիրատուի կողմից տրամադրված պատրաստի էլեկտրոնային մակետի (PDF ֆայլի) հիման վրա։
Տեխնիկական եւ որակական պահանջներ
Տպագրվող գիրքը պետք է համապատասխանի հետեւյալ տեխնիկական պարամետրերին.
Էջերի քանակը. Առավելագույնը 60 էջ (ներառյալ տիտղոսաթերթը, առանց կազմի էջերի)։
Չափսը (ֆորմատը).  240*225 մմ՝ ըստ Պատվիրատուի վերջնական ընտրության։
Տպագրության տեսակը. Օֆսեթ կամ՝ բարձր որակի, առանց ներկի թերությունների, բծերի կամ տեքստի շեղումների։
Գունայնությունը.
Ներքին էջեր (միջուկ). Գունավոր (4+4)՝ ըստ հաստատված մակետի։
Կազմ. ճկուն 300 գր., 4/0 տպագրություն, մատ. լամինացիա, տեղային լաք
Թղթի տեսակը եւ խտությունը.
Ներքին էջեր. Կավճապատ՝ 130 գ/մ² խտությամբ։
Կազմարարություն (կապոց). Փափուկ կազմ, ամրացումը՝ թերմոսոսնձմամբ՝ թելակարով ։
Արտաքին հարդարանք. Կազմի մակերեսը պետք է լինի լամինացված (անփայլ մատով՝ ըստ Պատվիրատուի պահանջի)։
Ծառայության մատուցման պայմանները եւ կարգը
Էսքիզի եւ նմուշի հաստատում. Պատվիրատուի կողմից էլեկտրոնային մակետը ստանալուց հետո Կատարողը պարտավոր է 2 (երկու) աշխատանքային օրվա ընթացքում պատրաստել եւ Պատվիրատուին հաստատման ներկայացնել գրքի 1 (մեկ) օրինակ տպագիր փորձանմուշը: Տպաքանակի ամբողջական տպագրությունը թույլատրվում է սկսել միայն փորձանմուշի երկկողմանի գրավոր հաստատումից հետո։
Որակի երաշխիք. Տպագրված ողջ խմբաքանակը պետք է լինի միատեսակ, էջերը դասավորված լինեն ճիշտ հերթականությամբ, կտրվածքները լինեն հարթ եւ մաքուր։ Տպագրական կամ կազմարարական դեֆեկտ (խոտան) հայտնաբերելու դեպքում Կատարողը պարտավոր է սեփական միջոցներով փոխարինել թերի օրինակները 2 աշխատանքային օրվա ընթացքում։
Փաթեթավորում եւ տեղափոխում. Գրքերը պետք է փաթեթավորվեն խոնավությունից պաշտպանող թաղանթով եւ տեղադրվեն ամուր ստվարաթղթե արկղերում։ Կատարողը պարտավոր է պատրաստի տպաքանակը սեփական տրանսպորտով առաքել Պատվիրատուի նշած հասցեով։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