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USS EAAPDzB-26/20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ЕДИНАЯ СОЦИАЛЬНАЯ СЛУЖБА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Նալբանդյան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колеса автомобиля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Гагик Джанджугазян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gagik.janjughazyan@socservice.am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060654066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ЕДИНАЯ СОЦИАЛЬНАЯ СЛУЖБА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USS EAAPDzB-26/20</w:t>
      </w:r>
      <w:r>
        <w:rPr>
          <w:rFonts w:ascii="Calibri" w:hAnsi="Calibri" w:cstheme="minorHAnsi"/>
          <w:i/>
        </w:rPr>
        <w:br/>
      </w:r>
      <w:r>
        <w:rPr>
          <w:rFonts w:ascii="Calibri" w:hAnsi="Calibri" w:cstheme="minorHAnsi"/>
          <w:szCs w:val="20"/>
          <w:lang w:val="af-ZA"/>
        </w:rPr>
        <w:t>2026.09.15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ЕДИНАЯ СОЦИАЛЬНАЯ СЛУЖБА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ЕДИНАЯ СОЦИАЛЬНАЯ СЛУЖБА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колеса автомобиля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колеса автомобиля</w:t>
      </w:r>
      <w:r>
        <w:rPr>
          <w:rFonts w:ascii="Calibri" w:hAnsi="Calibri" w:cstheme="minorHAnsi"/>
          <w:b/>
          <w:lang w:val="ru-RU"/>
        </w:rPr>
        <w:t xml:space="preserve">ДЛЯ НУЖД  </w:t>
      </w:r>
      <w:r>
        <w:rPr>
          <w:rFonts w:ascii="Calibri" w:hAnsi="Calibri" w:cstheme="minorHAnsi"/>
          <w:b/>
          <w:sz w:val="24"/>
          <w:szCs w:val="24"/>
          <w:lang w:val="af-ZA"/>
        </w:rPr>
        <w:t>ЕДИНАЯ СОЦИАЛЬНАЯ СЛУЖБА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USS EAAPDzB-26/20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gagik.janjughazyan@socservice.am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колеса автомобиля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4.2997</w:t>
      </w:r>
      <w:r>
        <w:rPr>
          <w:rFonts w:ascii="Calibri" w:hAnsi="Calibri" w:cstheme="minorHAnsi"/>
          <w:szCs w:val="22"/>
        </w:rPr>
        <w:t xml:space="preserve"> драмом, евро </w:t>
      </w:r>
      <w:r>
        <w:rPr>
          <w:rFonts w:ascii="Calibri" w:hAnsi="Calibri" w:cstheme="minorHAnsi"/>
          <w:lang w:val="af-ZA"/>
        </w:rPr>
        <w:t>419.23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2026.09.29.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ЕДИНАЯ СОЦИАЛЬНАЯ СЛУЖБА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"USS EAAPDzB-26/20"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ЕДИНАЯ СОЦИАЛЬНАЯ СЛУЖБА*(далее — Заказчик) процедуре закупок под кодом USS EAAPDzB-26/20*.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"USS EAAPDzB-26/20"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ЕДИНАЯ СОЦИАЛЬНАЯ СЛУЖБА*(далее — Заказчик) процедуре закупок под кодом USS EAAPDzB-26/20*.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USS EAAPDzB-26/20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шины размером 225/60 R18, изготовленные не ранее 2025 года. Шины должны быть новыми, не бывшими в эксплуатации и без видимых механических повреждений.
Шины должны обеспечивать устойчивое и управляемое движение, эффективный отвод воды из зоны контакта, надежное сцепление с заснеженной и обледенелой дорожной поверхностью, а также безопасную эксплуатацию при низких температурах.
Шины должны иметь зимнюю маркировку 3PMSF и соответствовать требованиям производителя автомобиля по индексу нагрузки и индексу скорости.
Демонтаж старых шин, установка новых шин, замена вентилей (при необходимости), а также балансировка колес осуществляются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шины размером 205/55/R17, изготовленные не ранее 2025 года. Шины должны быть новыми, не бывшими в эксплуатации и без видимых механических повреждений.
Шины должны обеспечивать устойчивое и управляемое движение, эффективный отвод воды из зоны контакта, надежное сцепление с заснеженной и обледенелой дорожной поверхностью, а также безопасную эксплуатацию при низких температурах.
Шины должны иметь зимнюю маркировку 3PMSF и соответствовать требованиям производителя автомобиля по индексу нагрузки и индексу скорости.
Демонтаж старых шин, установка новых шин, замена вентилей (при необходимости), а также балансировка колес осуществляются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шины размером 235/65/R16C, изготовленные не ранее 2025 года. Шины должны быть новыми, не бывшими в эксплуатации и без видимых механических повреждений.
Шины должны обеспечивать устойчивое и управляемое движение, эффективный отвод воды из зоны контакта, надежное сцепление с заснеженной и обледенелой дорожной поверхностью, а также безопасную эксплуатацию при низких температурах.
Шины должны иметь зимнюю маркировку 3PMSF и соответствовать требованиям производителя автомобиля по индексу нагрузки и индексу скорости.
Демонтаж старых шин, установка новых шин, замена вентилей (при необходимости), а также балансировка колес осуществляются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