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2026.09.11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ԿԾԿԾԻԳ-ԷԱՃԱՊՁԲ-26/36</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ԿԾԿԾԻԳ-ԷԱՃԱՊՁԲ-26/36 для нужд БРП ОНКС РА “Центр образовательных программ”</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13</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ԿԾԿԾԻԳ-ԷԱՃԱՊՁԲ-26/36</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2026.09.11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ԿԾԿԾԻԳ-ԷԱՃԱՊՁԲ-26/36 для нужд БРП ОНКС РА “Центр образовательных программ”</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ԿԾԿԾԻԳ-ԷԱՃԱՊՁԲ-26/36 для нужд БРП ОНКС РА “Центр образовательных программ”</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ԿԾԿԾԻԳ-ԷԱՃԱՊՁԲ-26/36</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ԿԾԿԾԻԳ-ԷԱՃԱՊՁԲ-26/36 для нужд БРП ОНКС РА “Центр образовательных программ”</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Աշխարագրության լաբորատորիայի համար պարագաներ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12:30</w:t>
      </w:r>
      <w:r w:rsidRPr="00CA6E78">
        <w:rPr>
          <w:rFonts w:asciiTheme="minorHAnsi" w:hAnsiTheme="minorHAnsi" w:cstheme="minorHAnsi"/>
          <w:lang w:val="ru-RU"/>
        </w:rPr>
        <w:t>" часов "</w:t>
      </w:r>
      <w:r w:rsidRPr="00CA6E78">
        <w:rPr>
          <w:rFonts w:asciiTheme="minorHAnsi" w:hAnsiTheme="minorHAnsi" w:cstheme="minorHAnsi"/>
        </w:rPr>
        <w:t>13</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363.28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4.2997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419.23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2026.09.29. 12:30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ԿԾԿԾԻԳ-ԷԱՃԱՊՁԲ-26/36</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ԿԾԿԾԻԳ-ԷԱՃԱՊՁԲ-26/36</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ԿԾԿԾԻԳ-ԷԱՃԱՊՁԲ-26/36</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ԿԾԿԾԻԳ-ԷԱՃԱՊՁԲ-26/36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БРП ОНКС РА “Центр образовательных программ”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"ԿԾԿԾԻԳ-ԷԱՃԱՊՁԲ-26/36"*</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"ԿԾԿԾԻԳ-ԷԱՃԱՊՁԲ-26/36"</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ԿԾԿԾԻԳ-ԷԱՃԱՊՁԲ-26/36*.</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ԿԾԿԾԻԳ-ԷԱՃԱՊՁԲ-26/36</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"ԿԾԿԾԻԳ-ԷԱՃԱՊՁԲ-26/36"</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ԿԾԿԾԻԳ-ԷԱՃԱՊՁԲ-26/36*.</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ԿԾԿԾԻԳ-ԷԱՃԱՊՁԲ-26/36*</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ԿԾԿԾԻԳ-ԷԱՃԱՊՁԲ-26/36</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ԿԾԿԾԻԳ-ԷԱՃԱՊՁԲ-26/36</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Աշխարագրության լաբորատորիայի համար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ԿԾԿԾԻԳ-ԷԱՃԱՊՁԲ-26/36</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