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ՀՓ-ԷԱՃԱՊՁԲ-26/77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Հայփոստ ՓԲԸ-ի կարիքների համար ծրարի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Վերմիշյան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Lilit.vermishyan@haypost.am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ՀՓ-ԷԱՃԱՊՁԲ-26/77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Հայփոստ ՓԲԸ-ի կարիքների համար ծրարի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Հայփոստ ՓԲԸ-ի կարիքների համար ծրարի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ՀՓ-ԷԱՃԱՊՁԲ-26/77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Lilit.vermishyan@haypost.am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Հայփոստ ՓԲԸ-ի կարիքների համար ծրարի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ՀՓ-ԷԱՃԱՊՁԲ-26/77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ՀՓ-ԷԱՃԱՊՁԲ-26/77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«ՀՓ-ԷԱՃԱՊՁԲ-26/77»*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ՀՓ-ԷԱՃԱՊՁԲ-26/77*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«ՀՓ-ԷԱՃԱՊՁԲ-26/77»*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ՀՓ-ԷԱՃԱՊՁԲ-26/77*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ըստ վճարման ժամանակացույցի: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 մմ * 324 մմ, խտությունը ոչ պակաս 100 գր/մ2 ավանդական/ ինքնակպչուն, գույնը սպիտակ,առանց գրությունների, առանց կորությունների, հարթ, առանց ծալքերի:Ծրարի փակվելու տեղը լինի նեղ կողքից(229մմ): Ապրանքի տեղափոխումը և բեռնաթափումը իրականացվում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